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2" w:rsidRPr="00B549C2" w:rsidRDefault="00B549C2" w:rsidP="00B549C2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r w:rsidRPr="00B549C2">
        <w:rPr>
          <w:rFonts w:ascii="Times New Roman" w:hAnsi="Times New Roman" w:cs="Times New Roman"/>
          <w:sz w:val="36"/>
          <w:szCs w:val="36"/>
          <w:lang w:eastAsia="ru-RU"/>
        </w:rPr>
        <w:t>С 29 мая по 22 июня в Республике Беларусь проводится республиканская информационно-образовательная акция «Беларусь против табака»</w:t>
      </w:r>
    </w:p>
    <w:bookmarkEnd w:id="0"/>
    <w:p w:rsidR="00B549C2" w:rsidRPr="00B549C2" w:rsidRDefault="00B549C2" w:rsidP="00B549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B549C2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07.06.2023</w:t>
      </w:r>
      <w:r w:rsidRPr="00B549C2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B549C2" w:rsidRPr="00B549C2" w:rsidRDefault="00B549C2" w:rsidP="00B549C2">
      <w:pPr>
        <w:shd w:val="clear" w:color="auto" w:fill="FFFFFF"/>
        <w:spacing w:after="0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</w:p>
    <w:p w:rsidR="00B549C2" w:rsidRPr="00B549C2" w:rsidRDefault="00B549C2" w:rsidP="00B549C2">
      <w:pPr>
        <w:shd w:val="clear" w:color="auto" w:fill="FFFFFF"/>
        <w:spacing w:after="315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B549C2">
        <w:rPr>
          <w:rFonts w:ascii="Verdana" w:eastAsia="Times New Roman" w:hAnsi="Verdana" w:cs="Arial"/>
          <w:sz w:val="23"/>
          <w:szCs w:val="23"/>
          <w:lang w:eastAsia="ru-RU"/>
        </w:rPr>
        <w:t>По данным Всемирной организации здравоохранения (далее – ВОЗ) от последствий употребления табака ежегодно гибнет более 8 миллионов человек, более 7 миллионов из них – потребители и бывшие потребители табака, и более 1,2 миллиона – некурящие, подвергающиеся воздействию вторичного табачного дыма. 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сигарет. К другим видам табачной продукции относятся кальянный табак, сигары, самокруточный табак, изделия на основе нагревания табака, которые также токсичны и содержат канцерогены. Нагревание табака или активирование устройства, содержащего табак, сопровождается образованием аэрозолей, содержащих никотин и токсичные химические соединения, которые вдыхаются курильщиком и вызывают крайне высокую зависимость и негативные последствия. Особенно опасны электронные сигареты для детей и подростков. Распространяемая реклама этих продуктов вводит в заблуждение ложными заявлениями об отсутствии вреда для здоровья, как средства, способствующего отказу от курения.</w:t>
      </w:r>
      <w:r w:rsidRPr="00B549C2">
        <w:rPr>
          <w:rFonts w:ascii="Verdana" w:eastAsia="Times New Roman" w:hAnsi="Verdana" w:cs="Arial"/>
          <w:sz w:val="23"/>
          <w:szCs w:val="23"/>
          <w:lang w:eastAsia="ru-RU"/>
        </w:rPr>
        <w:br/>
        <w:t>Употребление табака является наиболее предотвратимой причиной болезней и смерти. Помимо ущерба здоровья, употребление табака несёт огромные экономические затраты на здравоохранение, потерю производительности, ущерб от пожаров и экологический вред. Стратегии Рамочной конвенции ВОЗ по борьбе против табака направлены на сокращение употребления табака и связанные с ним заболевания.</w:t>
      </w:r>
    </w:p>
    <w:p w:rsidR="00DA3B65" w:rsidRDefault="00DA3B65"/>
    <w:sectPr w:rsidR="00DA3B6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C1"/>
    <w:rsid w:val="00082446"/>
    <w:rsid w:val="009641C1"/>
    <w:rsid w:val="00A71C44"/>
    <w:rsid w:val="00B549C2"/>
    <w:rsid w:val="00DA3B65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6884-8B99-423F-88CF-D3AFBAF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9C2"/>
    <w:pPr>
      <w:spacing w:before="161" w:after="161" w:line="600" w:lineRule="atLeast"/>
      <w:outlineLvl w:val="0"/>
    </w:pPr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9C2"/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49C2"/>
    <w:pPr>
      <w:spacing w:after="31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td-post-date17">
    <w:name w:val="td-post-date17"/>
    <w:basedOn w:val="a0"/>
    <w:rsid w:val="00B549C2"/>
    <w:rPr>
      <w:color w:val="767676"/>
    </w:rPr>
  </w:style>
  <w:style w:type="character" w:customStyle="1" w:styleId="td-nr-views-246244">
    <w:name w:val="td-nr-views-246244"/>
    <w:basedOn w:val="a0"/>
    <w:rsid w:val="00B549C2"/>
  </w:style>
  <w:style w:type="paragraph" w:styleId="a4">
    <w:name w:val="No Spacing"/>
    <w:uiPriority w:val="1"/>
    <w:qFormat/>
    <w:rsid w:val="00B54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4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577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206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7122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0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633345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2</cp:revision>
  <dcterms:created xsi:type="dcterms:W3CDTF">2023-06-23T11:22:00Z</dcterms:created>
  <dcterms:modified xsi:type="dcterms:W3CDTF">2023-06-23T11:23:00Z</dcterms:modified>
</cp:coreProperties>
</file>