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2.0.0 -->
  <w:body>
    <w:p w:rsidR="00B30994" w:rsidRPr="00656FCB" w:rsidP="00656FCB">
      <w:pPr>
        <w:shd w:val="clear" w:color="auto" w:fill="FFFFFF"/>
        <w:tabs>
          <w:tab w:val="left" w:leader="underscore" w:pos="778"/>
          <w:tab w:val="left" w:leader="underscore" w:pos="1872"/>
          <w:tab w:val="left" w:pos="6970"/>
          <w:tab w:val="left" w:leader="underscore" w:pos="9281"/>
        </w:tabs>
        <w:spacing w:before="29"/>
        <w:jc w:val="center"/>
        <w:rPr>
          <w:i/>
          <w:color w:val="4F81BD" w:themeColor="accent1"/>
          <w:sz w:val="32"/>
          <w:szCs w:val="32"/>
        </w:rPr>
      </w:pPr>
    </w:p>
    <w:p w:rsidR="00763A5E" w:rsidP="00656FCB">
      <w:pPr>
        <w:autoSpaceDE w:val="0"/>
        <w:autoSpaceDN w:val="0"/>
        <w:adjustRightInd w:val="0"/>
        <w:jc w:val="center"/>
        <w:rPr>
          <w:i/>
          <w:color w:val="4F81BD" w:themeColor="accent1"/>
          <w:sz w:val="32"/>
          <w:szCs w:val="32"/>
        </w:rPr>
      </w:pPr>
      <w:r w:rsidRPr="00656FCB">
        <w:rPr>
          <w:i/>
          <w:color w:val="4F81BD" w:themeColor="accent1"/>
          <w:sz w:val="32"/>
          <w:szCs w:val="32"/>
        </w:rPr>
        <w:t>Достижение показателей Цели устойчивого развития № 3 «Обеспечение здорового образа жизни и содействие благополучию для всех в любом возрасте»</w:t>
      </w:r>
    </w:p>
    <w:p w:rsidR="00AC69BF" w:rsidRPr="005A0A67" w:rsidP="00AC69BF">
      <w:pPr>
        <w:autoSpaceDE w:val="0"/>
        <w:autoSpaceDN w:val="0"/>
        <w:adjustRightInd w:val="0"/>
        <w:jc w:val="both"/>
        <w:rPr>
          <w:sz w:val="24"/>
          <w:szCs w:val="24"/>
        </w:rPr>
      </w:pPr>
    </w:p>
    <w:p w:rsidR="002C4CD0" w:rsidRPr="00763A5E" w:rsidP="002C4CD0">
      <w:pPr>
        <w:jc w:val="center"/>
        <w:rPr>
          <w:b/>
          <w:color w:val="000000"/>
          <w:sz w:val="28"/>
          <w:szCs w:val="28"/>
        </w:rPr>
      </w:pPr>
      <w:r w:rsidRPr="00763A5E">
        <w:rPr>
          <w:b/>
          <w:color w:val="000000"/>
          <w:sz w:val="28"/>
          <w:szCs w:val="28"/>
        </w:rPr>
        <w:t>Показатель 3.3.1. «Число новых заражений ВИЧ на 1000 неинфицированных</w:t>
      </w:r>
      <w:r w:rsidR="00620DED">
        <w:rPr>
          <w:b/>
          <w:color w:val="000000"/>
          <w:sz w:val="28"/>
          <w:szCs w:val="28"/>
        </w:rPr>
        <w:t xml:space="preserve"> </w:t>
      </w:r>
      <w:r w:rsidRPr="00763A5E">
        <w:rPr>
          <w:b/>
          <w:color w:val="000000"/>
          <w:sz w:val="28"/>
          <w:szCs w:val="28"/>
        </w:rPr>
        <w:t>в разбивке по полу и возрасту»</w:t>
      </w:r>
    </w:p>
    <w:p w:rsidR="002C4CD0" w:rsidRPr="00763A5E" w:rsidP="002C4CD0">
      <w:pPr>
        <w:autoSpaceDE w:val="0"/>
        <w:autoSpaceDN w:val="0"/>
        <w:adjustRightInd w:val="0"/>
        <w:ind w:firstLine="567"/>
        <w:rPr>
          <w:sz w:val="28"/>
          <w:szCs w:val="28"/>
        </w:rPr>
      </w:pPr>
    </w:p>
    <w:p w:rsidR="00926E1F" w:rsidRPr="00763A5E" w:rsidP="00926E1F">
      <w:pPr>
        <w:tabs>
          <w:tab w:val="left" w:pos="851"/>
          <w:tab w:val="left" w:pos="1276"/>
        </w:tabs>
        <w:autoSpaceDE w:val="0"/>
        <w:autoSpaceDN w:val="0"/>
        <w:adjustRightInd w:val="0"/>
        <w:rPr>
          <w:color w:val="000000"/>
          <w:sz w:val="28"/>
          <w:szCs w:val="28"/>
        </w:rPr>
      </w:pPr>
      <w:r w:rsidRPr="00763A5E">
        <w:rPr>
          <w:sz w:val="28"/>
          <w:szCs w:val="28"/>
        </w:rPr>
        <w:t xml:space="preserve">1. </w:t>
      </w:r>
      <w:r w:rsidRPr="00763A5E">
        <w:rPr>
          <w:color w:val="000000"/>
          <w:sz w:val="28"/>
          <w:szCs w:val="28"/>
        </w:rPr>
        <w:t>ПРОБЛЕМНО-ЦЕЛЕВОЙ АНАЛИЗ ДОСТИЖЕНИЯ ПОКАЗАТЕЛЯ ЦУР 3.3.1.</w:t>
      </w:r>
    </w:p>
    <w:p w:rsidR="00926E1F" w:rsidRPr="00763A5E" w:rsidP="00926E1F">
      <w:pPr>
        <w:tabs>
          <w:tab w:val="num" w:pos="180"/>
          <w:tab w:val="num" w:pos="502"/>
        </w:tabs>
        <w:ind w:firstLine="567"/>
        <w:jc w:val="both"/>
        <w:rPr>
          <w:sz w:val="28"/>
          <w:szCs w:val="28"/>
        </w:rPr>
      </w:pPr>
      <w:r>
        <w:rPr>
          <w:sz w:val="28"/>
          <w:szCs w:val="28"/>
        </w:rPr>
        <w:t xml:space="preserve">В Чериковском </w:t>
      </w:r>
      <w:r w:rsidRPr="00763A5E">
        <w:rPr>
          <w:sz w:val="28"/>
          <w:szCs w:val="28"/>
        </w:rPr>
        <w:t xml:space="preserve">районе на 1 января 2023 года </w:t>
      </w:r>
      <w:r w:rsidRPr="00763A5E">
        <w:rPr>
          <w:b/>
          <w:sz w:val="28"/>
          <w:szCs w:val="28"/>
        </w:rPr>
        <w:t>зарегистрировано 48 случаев ВИЧ-инфекции</w:t>
      </w:r>
      <w:r w:rsidRPr="00763A5E">
        <w:rPr>
          <w:snapToGrid w:val="0"/>
          <w:sz w:val="28"/>
          <w:szCs w:val="28"/>
        </w:rPr>
        <w:t xml:space="preserve">, в т.ч. среди городских жителей </w:t>
      </w:r>
      <w:r>
        <w:rPr>
          <w:snapToGrid w:val="0"/>
          <w:sz w:val="28"/>
          <w:szCs w:val="28"/>
        </w:rPr>
        <w:t xml:space="preserve">–29, среди сельских – 19.  За </w:t>
      </w:r>
      <w:r w:rsidRPr="00763A5E">
        <w:rPr>
          <w:sz w:val="28"/>
          <w:szCs w:val="28"/>
        </w:rPr>
        <w:t xml:space="preserve">2022 года </w:t>
      </w:r>
      <w:r w:rsidRPr="00763A5E">
        <w:rPr>
          <w:b/>
          <w:sz w:val="28"/>
          <w:szCs w:val="28"/>
        </w:rPr>
        <w:t>вновь выявлено 2 случая</w:t>
      </w:r>
      <w:r w:rsidRPr="00763A5E">
        <w:rPr>
          <w:sz w:val="28"/>
          <w:szCs w:val="28"/>
        </w:rPr>
        <w:t>. (заболеваемость 15,9 на100000).</w:t>
      </w:r>
    </w:p>
    <w:p w:rsidR="003862CE" w:rsidRPr="00763A5E" w:rsidP="008B3A39">
      <w:pPr>
        <w:ind w:right="-1" w:firstLine="567"/>
        <w:contextualSpacing/>
        <w:jc w:val="both"/>
        <w:rPr>
          <w:sz w:val="28"/>
          <w:szCs w:val="28"/>
        </w:rPr>
      </w:pPr>
      <w:r w:rsidRPr="00763A5E">
        <w:rPr>
          <w:sz w:val="28"/>
          <w:szCs w:val="28"/>
        </w:rPr>
        <w:t xml:space="preserve">По уровню распространенности ВИЧ-инфекции в Чериковском районе-246 на 100 тыс. (областной показатель (246,8). </w:t>
      </w:r>
    </w:p>
    <w:p w:rsidR="00926E1F" w:rsidRPr="008B3A39" w:rsidP="003862CE">
      <w:pPr>
        <w:jc w:val="center"/>
        <w:rPr>
          <w:b/>
          <w:sz w:val="28"/>
          <w:szCs w:val="28"/>
        </w:rPr>
      </w:pPr>
      <w:r w:rsidRPr="008B3A39">
        <w:rPr>
          <w:b/>
          <w:sz w:val="28"/>
          <w:szCs w:val="28"/>
        </w:rPr>
        <w:t>Основные характеристики</w:t>
      </w:r>
      <w:r w:rsidR="008B3A39">
        <w:rPr>
          <w:b/>
          <w:sz w:val="28"/>
          <w:szCs w:val="28"/>
        </w:rPr>
        <w:t xml:space="preserve"> </w:t>
      </w:r>
      <w:r w:rsidRPr="008B3A39">
        <w:rPr>
          <w:b/>
          <w:sz w:val="28"/>
          <w:szCs w:val="28"/>
        </w:rPr>
        <w:t>эпид</w:t>
      </w:r>
      <w:r w:rsidRPr="008B3A39">
        <w:rPr>
          <w:b/>
          <w:sz w:val="28"/>
          <w:szCs w:val="28"/>
        </w:rPr>
        <w:t xml:space="preserve">. </w:t>
      </w:r>
      <w:r w:rsidRPr="008B3A39">
        <w:rPr>
          <w:b/>
          <w:sz w:val="28"/>
          <w:szCs w:val="28"/>
        </w:rPr>
        <w:t>процесса за весь период наблюдения:</w:t>
      </w:r>
    </w:p>
    <w:p w:rsidR="00926E1F" w:rsidRPr="008B3A39" w:rsidP="003862CE">
      <w:pPr>
        <w:pStyle w:val="ListParagraph"/>
        <w:numPr>
          <w:ilvl w:val="0"/>
          <w:numId w:val="19"/>
        </w:numPr>
        <w:jc w:val="both"/>
        <w:rPr>
          <w:sz w:val="28"/>
          <w:szCs w:val="28"/>
        </w:rPr>
      </w:pPr>
      <w:r w:rsidRPr="008B3A39">
        <w:rPr>
          <w:sz w:val="28"/>
          <w:szCs w:val="28"/>
        </w:rPr>
        <w:t xml:space="preserve">По отдельным </w:t>
      </w:r>
      <w:r w:rsidRPr="008B3A39">
        <w:rPr>
          <w:color w:val="FF0000"/>
          <w:sz w:val="28"/>
          <w:szCs w:val="28"/>
        </w:rPr>
        <w:t xml:space="preserve">возрастным </w:t>
      </w:r>
      <w:r w:rsidRPr="008B3A39">
        <w:rPr>
          <w:sz w:val="28"/>
          <w:szCs w:val="28"/>
        </w:rPr>
        <w:t xml:space="preserve">группам населения  случаи ВИЧ-инфекции были распределены следующим образом: </w:t>
      </w:r>
    </w:p>
    <w:p w:rsidR="003862CE" w:rsidRPr="008B3A39" w:rsidP="003862CE">
      <w:pPr>
        <w:pStyle w:val="NormalWeb"/>
        <w:spacing w:before="0" w:beforeAutospacing="0" w:after="0" w:afterAutospacing="0"/>
        <w:jc w:val="both"/>
        <w:rPr>
          <w:sz w:val="28"/>
          <w:szCs w:val="28"/>
        </w:rPr>
      </w:pPr>
      <w:r w:rsidRPr="008B3A39">
        <w:rPr>
          <w:b/>
          <w:sz w:val="28"/>
          <w:szCs w:val="28"/>
        </w:rPr>
        <w:t>По области</w:t>
      </w:r>
      <w:r w:rsidRPr="008B3A39">
        <w:rPr>
          <w:sz w:val="28"/>
          <w:szCs w:val="28"/>
        </w:rPr>
        <w:t>: 0-14 лет – 1,2%, 15-19 лет – 2,6%, 20-29 лет – 30,4%, 30-39 лет – 37,9%, 40-49 лет – 18,0%, 50-59 лет – 7,6%, 60 лет и старше – 2,1%.</w:t>
      </w:r>
    </w:p>
    <w:p w:rsidR="00926E1F" w:rsidRPr="008B3A39" w:rsidP="003862CE">
      <w:pPr>
        <w:pStyle w:val="NormalWeb"/>
        <w:spacing w:before="0" w:beforeAutospacing="0" w:after="0" w:afterAutospacing="0"/>
        <w:jc w:val="both"/>
        <w:rPr>
          <w:sz w:val="28"/>
          <w:szCs w:val="28"/>
        </w:rPr>
      </w:pPr>
      <w:r w:rsidRPr="008B3A39">
        <w:rPr>
          <w:b/>
          <w:sz w:val="28"/>
          <w:szCs w:val="28"/>
        </w:rPr>
        <w:t xml:space="preserve">По району: </w:t>
      </w:r>
      <w:r w:rsidRPr="008B3A39">
        <w:rPr>
          <w:sz w:val="28"/>
          <w:szCs w:val="28"/>
        </w:rPr>
        <w:t xml:space="preserve">0-14-2,0%, 15-19-0%, </w:t>
      </w:r>
      <w:r w:rsidRPr="008B3A39">
        <w:rPr>
          <w:b/>
          <w:sz w:val="28"/>
          <w:szCs w:val="28"/>
        </w:rPr>
        <w:t>20-29-32,6%, 30-39-36,7</w:t>
      </w:r>
      <w:r w:rsidRPr="008B3A39">
        <w:rPr>
          <w:sz w:val="28"/>
          <w:szCs w:val="28"/>
        </w:rPr>
        <w:t>%, 40-49-20,4%, 50-59-6,1%, 60 лет и старше-0%.</w:t>
      </w:r>
    </w:p>
    <w:p w:rsidR="00926E1F" w:rsidRPr="008B3A39" w:rsidP="00926E1F">
      <w:pPr>
        <w:rPr>
          <w:sz w:val="28"/>
          <w:szCs w:val="28"/>
        </w:rPr>
      </w:pPr>
      <w:r w:rsidRPr="008B3A39">
        <w:rPr>
          <w:b/>
          <w:sz w:val="28"/>
          <w:szCs w:val="28"/>
        </w:rPr>
        <w:t>За 2022г. по  району:</w:t>
      </w:r>
      <w:r w:rsidRPr="008B3A39">
        <w:rPr>
          <w:sz w:val="28"/>
          <w:szCs w:val="28"/>
        </w:rPr>
        <w:t xml:space="preserve"> 0-14-0%, 15-19-0%, </w:t>
      </w:r>
      <w:r w:rsidRPr="008B3A39">
        <w:rPr>
          <w:b/>
          <w:sz w:val="28"/>
          <w:szCs w:val="28"/>
        </w:rPr>
        <w:t>20-29-33,3%</w:t>
      </w:r>
      <w:r w:rsidRPr="008B3A39">
        <w:rPr>
          <w:sz w:val="28"/>
          <w:szCs w:val="28"/>
        </w:rPr>
        <w:t>,</w:t>
      </w:r>
      <w:r w:rsidRPr="008B3A39">
        <w:rPr>
          <w:b/>
          <w:sz w:val="28"/>
          <w:szCs w:val="28"/>
        </w:rPr>
        <w:t xml:space="preserve"> 30-39-33,3%</w:t>
      </w:r>
      <w:r w:rsidRPr="008B3A39">
        <w:rPr>
          <w:sz w:val="28"/>
          <w:szCs w:val="28"/>
        </w:rPr>
        <w:t>, 40-49-0%, 50-59-0%, 60 лет и старше-0%.</w:t>
      </w:r>
    </w:p>
    <w:p w:rsidR="00926E1F" w:rsidRPr="008B3A39" w:rsidP="00926E1F">
      <w:pPr>
        <w:pStyle w:val="ListParagraph"/>
        <w:numPr>
          <w:ilvl w:val="0"/>
          <w:numId w:val="19"/>
        </w:numPr>
        <w:rPr>
          <w:b/>
          <w:sz w:val="28"/>
          <w:szCs w:val="28"/>
        </w:rPr>
      </w:pPr>
      <w:r w:rsidRPr="008B3A39">
        <w:rPr>
          <w:color w:val="FF0000"/>
          <w:sz w:val="28"/>
          <w:szCs w:val="28"/>
        </w:rPr>
        <w:t xml:space="preserve">По полу </w:t>
      </w:r>
      <w:r w:rsidRPr="008B3A39">
        <w:rPr>
          <w:sz w:val="28"/>
          <w:szCs w:val="28"/>
        </w:rPr>
        <w:t xml:space="preserve">- сохраняется высокая вовлеченность в </w:t>
      </w:r>
      <w:r w:rsidRPr="008B3A39">
        <w:rPr>
          <w:sz w:val="28"/>
          <w:szCs w:val="28"/>
        </w:rPr>
        <w:t>эпид</w:t>
      </w:r>
      <w:r w:rsidRPr="008B3A39">
        <w:rPr>
          <w:sz w:val="28"/>
          <w:szCs w:val="28"/>
        </w:rPr>
        <w:t xml:space="preserve">. процесс обоих полов: женщин -18 (37,5%),  мужчин-30 (62,5 %). </w:t>
      </w:r>
      <w:r w:rsidRPr="008B3A39">
        <w:rPr>
          <w:b/>
          <w:sz w:val="28"/>
          <w:szCs w:val="28"/>
        </w:rPr>
        <w:t xml:space="preserve">За  2022г. </w:t>
      </w:r>
      <w:r w:rsidRPr="008B3A39">
        <w:rPr>
          <w:sz w:val="28"/>
          <w:szCs w:val="28"/>
        </w:rPr>
        <w:t>-100%-мужщины. Из инфицированных при гетеросексуальных контактах на долю женщин приходится  80%.</w:t>
      </w:r>
    </w:p>
    <w:p w:rsidR="00926E1F" w:rsidRPr="00763A5E" w:rsidP="003862CE">
      <w:pPr>
        <w:pStyle w:val="NoSpacing"/>
        <w:ind w:firstLine="284"/>
        <w:jc w:val="both"/>
        <w:rPr>
          <w:sz w:val="28"/>
          <w:szCs w:val="28"/>
        </w:rPr>
      </w:pPr>
      <w:r w:rsidRPr="00763A5E">
        <w:rPr>
          <w:sz w:val="28"/>
          <w:szCs w:val="28"/>
        </w:rPr>
        <w:t>Обследование на ВИ</w:t>
      </w:r>
      <w:r w:rsidRPr="00763A5E">
        <w:rPr>
          <w:sz w:val="28"/>
          <w:szCs w:val="28"/>
        </w:rPr>
        <w:t>Ч-</w:t>
      </w:r>
      <w:r w:rsidRPr="00763A5E">
        <w:rPr>
          <w:sz w:val="28"/>
          <w:szCs w:val="28"/>
        </w:rPr>
        <w:t xml:space="preserve"> инфекцию за 2022 год увеличилось в сравнении с  2021г., увеличилось количество обследованных  по 100, 112,113 кодам.  При этом уменьшилось обследование по  104 коду.</w:t>
      </w:r>
    </w:p>
    <w:p w:rsidR="00926E1F" w:rsidRPr="00763A5E" w:rsidP="00050F10">
      <w:pPr>
        <w:pStyle w:val="NoSpacing"/>
        <w:ind w:firstLine="284"/>
        <w:jc w:val="both"/>
        <w:rPr>
          <w:b/>
          <w:sz w:val="28"/>
          <w:szCs w:val="28"/>
        </w:rPr>
      </w:pPr>
      <w:r w:rsidRPr="00763A5E">
        <w:rPr>
          <w:sz w:val="28"/>
          <w:szCs w:val="28"/>
        </w:rPr>
        <w:t xml:space="preserve">Скрининг населения за   2022 года составил –   </w:t>
      </w:r>
      <w:r w:rsidRPr="00763A5E">
        <w:rPr>
          <w:b/>
          <w:sz w:val="28"/>
          <w:szCs w:val="28"/>
        </w:rPr>
        <w:t>14,7   % (за  2021 год- 12,1 %)</w:t>
      </w:r>
    </w:p>
    <w:p w:rsidR="00926E1F" w:rsidRPr="00763A5E" w:rsidP="00926E1F">
      <w:pPr>
        <w:rPr>
          <w:bCs/>
          <w:color w:val="000000" w:themeColor="text1"/>
          <w:sz w:val="28"/>
          <w:szCs w:val="28"/>
        </w:rPr>
      </w:pPr>
      <w:r w:rsidRPr="00763A5E">
        <w:rPr>
          <w:bCs/>
          <w:color w:val="000000" w:themeColor="text1"/>
          <w:sz w:val="28"/>
          <w:szCs w:val="28"/>
        </w:rPr>
        <w:t>Всего за 2022г.  экспресс-тестирование проведено 166 человекам.</w:t>
      </w:r>
    </w:p>
    <w:p w:rsidR="007308CD" w:rsidRPr="007308CD" w:rsidP="00926E1F">
      <w:pPr>
        <w:pStyle w:val="NoSpacing"/>
        <w:tabs>
          <w:tab w:val="left" w:pos="1021"/>
        </w:tabs>
        <w:jc w:val="both"/>
        <w:rPr>
          <w:i/>
          <w:color w:val="FF0000"/>
          <w:sz w:val="28"/>
          <w:szCs w:val="28"/>
        </w:rPr>
      </w:pPr>
    </w:p>
    <w:p w:rsidR="00926E1F" w:rsidRPr="00763A5E" w:rsidP="00926E1F">
      <w:pPr>
        <w:pStyle w:val="NoSpacing"/>
        <w:tabs>
          <w:tab w:val="left" w:pos="1021"/>
        </w:tabs>
        <w:jc w:val="both"/>
        <w:rPr>
          <w:i/>
          <w:color w:val="000000" w:themeColor="text1"/>
          <w:sz w:val="28"/>
          <w:szCs w:val="28"/>
        </w:rPr>
      </w:pPr>
      <w:r w:rsidRPr="00763A5E">
        <w:rPr>
          <w:i/>
          <w:color w:val="000000" w:themeColor="text1"/>
          <w:sz w:val="28"/>
          <w:szCs w:val="28"/>
        </w:rPr>
        <w:t>Обследовано городского и сельского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906"/>
        <w:gridCol w:w="857"/>
        <w:gridCol w:w="713"/>
        <w:gridCol w:w="785"/>
        <w:gridCol w:w="950"/>
        <w:gridCol w:w="950"/>
        <w:gridCol w:w="814"/>
        <w:gridCol w:w="1222"/>
        <w:gridCol w:w="1080"/>
      </w:tblGrid>
      <w:tr w:rsidTr="00926E1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9"/>
        </w:trPr>
        <w:tc>
          <w:tcPr>
            <w:tcW w:w="4448" w:type="dxa"/>
            <w:gridSpan w:val="5"/>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 xml:space="preserve">                    2022 год</w:t>
            </w:r>
          </w:p>
        </w:tc>
        <w:tc>
          <w:tcPr>
            <w:tcW w:w="5016" w:type="dxa"/>
            <w:gridSpan w:val="5"/>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 xml:space="preserve">            2021 год</w:t>
            </w:r>
          </w:p>
        </w:tc>
      </w:tr>
      <w:tr w:rsidTr="00926E1F">
        <w:tblPrEx>
          <w:tblW w:w="0" w:type="auto"/>
          <w:tblLayout w:type="fixed"/>
          <w:tblLook w:val="04A0"/>
        </w:tblPrEx>
        <w:trPr>
          <w:trHeight w:val="279"/>
        </w:trPr>
        <w:tc>
          <w:tcPr>
            <w:tcW w:w="1187"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всего</w:t>
            </w:r>
          </w:p>
        </w:tc>
        <w:tc>
          <w:tcPr>
            <w:tcW w:w="906"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город</w:t>
            </w:r>
          </w:p>
        </w:tc>
        <w:tc>
          <w:tcPr>
            <w:tcW w:w="857"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w:t>
            </w:r>
          </w:p>
        </w:tc>
        <w:tc>
          <w:tcPr>
            <w:tcW w:w="71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село</w:t>
            </w:r>
          </w:p>
        </w:tc>
        <w:tc>
          <w:tcPr>
            <w:tcW w:w="785"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w:t>
            </w:r>
          </w:p>
        </w:tc>
        <w:tc>
          <w:tcPr>
            <w:tcW w:w="950"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всего</w:t>
            </w:r>
          </w:p>
        </w:tc>
        <w:tc>
          <w:tcPr>
            <w:tcW w:w="950"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город</w:t>
            </w:r>
          </w:p>
        </w:tc>
        <w:tc>
          <w:tcPr>
            <w:tcW w:w="81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w:t>
            </w:r>
          </w:p>
        </w:tc>
        <w:tc>
          <w:tcPr>
            <w:tcW w:w="122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село</w:t>
            </w:r>
          </w:p>
        </w:tc>
        <w:tc>
          <w:tcPr>
            <w:tcW w:w="1080"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w:t>
            </w:r>
          </w:p>
        </w:tc>
      </w:tr>
      <w:tr w:rsidTr="00926E1F">
        <w:tblPrEx>
          <w:tblW w:w="0" w:type="auto"/>
          <w:tblLayout w:type="fixed"/>
          <w:tblLook w:val="04A0"/>
        </w:tblPrEx>
        <w:trPr>
          <w:trHeight w:val="279"/>
        </w:trPr>
        <w:tc>
          <w:tcPr>
            <w:tcW w:w="1187"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1838</w:t>
            </w:r>
          </w:p>
        </w:tc>
        <w:tc>
          <w:tcPr>
            <w:tcW w:w="906"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1179</w:t>
            </w:r>
          </w:p>
        </w:tc>
        <w:tc>
          <w:tcPr>
            <w:tcW w:w="857"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64</w:t>
            </w:r>
          </w:p>
        </w:tc>
        <w:tc>
          <w:tcPr>
            <w:tcW w:w="71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659</w:t>
            </w:r>
          </w:p>
        </w:tc>
        <w:tc>
          <w:tcPr>
            <w:tcW w:w="785"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36</w:t>
            </w:r>
          </w:p>
        </w:tc>
        <w:tc>
          <w:tcPr>
            <w:tcW w:w="950"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1566</w:t>
            </w:r>
          </w:p>
        </w:tc>
        <w:tc>
          <w:tcPr>
            <w:tcW w:w="950"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976</w:t>
            </w:r>
          </w:p>
        </w:tc>
        <w:tc>
          <w:tcPr>
            <w:tcW w:w="81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62</w:t>
            </w:r>
          </w:p>
        </w:tc>
        <w:tc>
          <w:tcPr>
            <w:tcW w:w="122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590</w:t>
            </w:r>
          </w:p>
        </w:tc>
        <w:tc>
          <w:tcPr>
            <w:tcW w:w="1080"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38</w:t>
            </w:r>
          </w:p>
        </w:tc>
      </w:tr>
    </w:tbl>
    <w:p w:rsidR="00926E1F" w:rsidRPr="00763A5E" w:rsidP="00926E1F">
      <w:pPr>
        <w:pStyle w:val="NoSpacing"/>
        <w:tabs>
          <w:tab w:val="left" w:pos="1021"/>
        </w:tabs>
        <w:jc w:val="both"/>
        <w:rPr>
          <w:i/>
          <w:color w:val="000000" w:themeColor="text1"/>
          <w:sz w:val="28"/>
          <w:szCs w:val="28"/>
        </w:rPr>
      </w:pPr>
      <w:r w:rsidRPr="00763A5E">
        <w:rPr>
          <w:i/>
          <w:color w:val="000000" w:themeColor="text1"/>
          <w:sz w:val="28"/>
          <w:szCs w:val="28"/>
        </w:rPr>
        <w:t>Обследовано по полу:</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1137"/>
        <w:gridCol w:w="687"/>
        <w:gridCol w:w="1193"/>
        <w:gridCol w:w="773"/>
        <w:gridCol w:w="912"/>
        <w:gridCol w:w="955"/>
        <w:gridCol w:w="709"/>
        <w:gridCol w:w="1134"/>
        <w:gridCol w:w="1072"/>
      </w:tblGrid>
      <w:tr w:rsidTr="00926E1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8"/>
        </w:trPr>
        <w:tc>
          <w:tcPr>
            <w:tcW w:w="4683" w:type="dxa"/>
            <w:gridSpan w:val="5"/>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 xml:space="preserve">                     2022 год</w:t>
            </w:r>
          </w:p>
        </w:tc>
        <w:tc>
          <w:tcPr>
            <w:tcW w:w="4782" w:type="dxa"/>
            <w:gridSpan w:val="5"/>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 xml:space="preserve">            2021 год</w:t>
            </w:r>
          </w:p>
        </w:tc>
      </w:tr>
      <w:tr w:rsidTr="00926E1F">
        <w:tblPrEx>
          <w:tblW w:w="9465" w:type="dxa"/>
          <w:tblLayout w:type="fixed"/>
          <w:tblLook w:val="04A0"/>
        </w:tblPrEx>
        <w:trPr>
          <w:trHeight w:val="298"/>
        </w:trPr>
        <w:tc>
          <w:tcPr>
            <w:tcW w:w="89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всего</w:t>
            </w:r>
          </w:p>
        </w:tc>
        <w:tc>
          <w:tcPr>
            <w:tcW w:w="1137"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мужчин</w:t>
            </w:r>
          </w:p>
        </w:tc>
        <w:tc>
          <w:tcPr>
            <w:tcW w:w="687"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w:t>
            </w:r>
          </w:p>
        </w:tc>
        <w:tc>
          <w:tcPr>
            <w:tcW w:w="119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женщин</w:t>
            </w:r>
          </w:p>
        </w:tc>
        <w:tc>
          <w:tcPr>
            <w:tcW w:w="77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w:t>
            </w:r>
          </w:p>
        </w:tc>
        <w:tc>
          <w:tcPr>
            <w:tcW w:w="91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всего</w:t>
            </w:r>
          </w:p>
        </w:tc>
        <w:tc>
          <w:tcPr>
            <w:tcW w:w="955"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мужчин</w:t>
            </w:r>
          </w:p>
        </w:tc>
        <w:tc>
          <w:tcPr>
            <w:tcW w:w="709"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женщин</w:t>
            </w:r>
          </w:p>
        </w:tc>
        <w:tc>
          <w:tcPr>
            <w:tcW w:w="107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w:t>
            </w:r>
          </w:p>
        </w:tc>
      </w:tr>
      <w:tr w:rsidTr="00926E1F">
        <w:tblPrEx>
          <w:tblW w:w="9465" w:type="dxa"/>
          <w:tblLayout w:type="fixed"/>
          <w:tblLook w:val="04A0"/>
        </w:tblPrEx>
        <w:trPr>
          <w:trHeight w:val="298"/>
        </w:trPr>
        <w:tc>
          <w:tcPr>
            <w:tcW w:w="89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1838</w:t>
            </w:r>
          </w:p>
        </w:tc>
        <w:tc>
          <w:tcPr>
            <w:tcW w:w="1137"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664</w:t>
            </w:r>
          </w:p>
        </w:tc>
        <w:tc>
          <w:tcPr>
            <w:tcW w:w="687"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36</w:t>
            </w:r>
          </w:p>
        </w:tc>
        <w:tc>
          <w:tcPr>
            <w:tcW w:w="119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1174</w:t>
            </w:r>
          </w:p>
        </w:tc>
        <w:tc>
          <w:tcPr>
            <w:tcW w:w="77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64</w:t>
            </w:r>
          </w:p>
        </w:tc>
        <w:tc>
          <w:tcPr>
            <w:tcW w:w="91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1566</w:t>
            </w:r>
          </w:p>
        </w:tc>
        <w:tc>
          <w:tcPr>
            <w:tcW w:w="955"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625</w:t>
            </w:r>
          </w:p>
        </w:tc>
        <w:tc>
          <w:tcPr>
            <w:tcW w:w="709"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40</w:t>
            </w:r>
          </w:p>
        </w:tc>
        <w:tc>
          <w:tcPr>
            <w:tcW w:w="113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941</w:t>
            </w:r>
          </w:p>
        </w:tc>
        <w:tc>
          <w:tcPr>
            <w:tcW w:w="107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tabs>
                <w:tab w:val="left" w:pos="1021"/>
              </w:tabs>
              <w:jc w:val="both"/>
              <w:rPr>
                <w:color w:val="000000" w:themeColor="text1"/>
                <w:sz w:val="28"/>
                <w:szCs w:val="28"/>
              </w:rPr>
            </w:pPr>
            <w:r w:rsidRPr="00763A5E">
              <w:rPr>
                <w:color w:val="000000" w:themeColor="text1"/>
                <w:sz w:val="28"/>
                <w:szCs w:val="28"/>
              </w:rPr>
              <w:t>60</w:t>
            </w:r>
          </w:p>
        </w:tc>
      </w:tr>
    </w:tbl>
    <w:p w:rsidR="00926E1F" w:rsidRPr="00763A5E" w:rsidP="00926E1F">
      <w:pPr>
        <w:pStyle w:val="NoSpacing"/>
        <w:jc w:val="both"/>
        <w:rPr>
          <w:i/>
          <w:sz w:val="28"/>
          <w:szCs w:val="28"/>
        </w:rPr>
      </w:pPr>
      <w:r w:rsidRPr="00763A5E">
        <w:rPr>
          <w:i/>
          <w:sz w:val="28"/>
          <w:szCs w:val="28"/>
        </w:rPr>
        <w:t>Обследовано по возрастной категории: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082"/>
        <w:gridCol w:w="1843"/>
        <w:gridCol w:w="1134"/>
        <w:gridCol w:w="1701"/>
        <w:gridCol w:w="2064"/>
      </w:tblGrid>
      <w:tr w:rsidTr="00926E1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5"/>
        </w:trPr>
        <w:tc>
          <w:tcPr>
            <w:tcW w:w="641" w:type="dxa"/>
            <w:vMerge w:val="restart"/>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w:t>
            </w:r>
          </w:p>
        </w:tc>
        <w:tc>
          <w:tcPr>
            <w:tcW w:w="2082" w:type="dxa"/>
            <w:vMerge w:val="restart"/>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 xml:space="preserve">Возраст </w:t>
            </w:r>
          </w:p>
        </w:tc>
        <w:tc>
          <w:tcPr>
            <w:tcW w:w="2977" w:type="dxa"/>
            <w:gridSpan w:val="2"/>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 xml:space="preserve">       2022 год</w:t>
            </w:r>
          </w:p>
        </w:tc>
        <w:tc>
          <w:tcPr>
            <w:tcW w:w="3765" w:type="dxa"/>
            <w:gridSpan w:val="2"/>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 xml:space="preserve">       2021 год</w:t>
            </w:r>
          </w:p>
        </w:tc>
      </w:tr>
      <w:tr w:rsidTr="00926E1F">
        <w:tblPrEx>
          <w:tblW w:w="9465" w:type="dxa"/>
          <w:tblLayout w:type="fixed"/>
          <w:tblLook w:val="04A0"/>
        </w:tblPrEx>
        <w:trPr>
          <w:trHeight w:val="147"/>
        </w:trPr>
        <w:tc>
          <w:tcPr>
            <w:tcW w:w="641" w:type="dxa"/>
            <w:vMerge/>
            <w:tcBorders>
              <w:top w:val="single" w:sz="4" w:space="0" w:color="auto"/>
              <w:left w:val="single" w:sz="4" w:space="0" w:color="auto"/>
              <w:bottom w:val="single" w:sz="4" w:space="0" w:color="auto"/>
              <w:right w:val="single" w:sz="4" w:space="0" w:color="auto"/>
            </w:tcBorders>
            <w:vAlign w:val="center"/>
            <w:hideMark/>
          </w:tcPr>
          <w:p w:rsidR="00926E1F" w:rsidRPr="00763A5E" w:rsidP="00926E1F">
            <w:pPr>
              <w:rPr>
                <w:sz w:val="28"/>
                <w:szCs w:val="28"/>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926E1F" w:rsidRPr="00763A5E" w:rsidP="00926E1F">
            <w:pPr>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количество</w:t>
            </w:r>
          </w:p>
        </w:tc>
        <w:tc>
          <w:tcPr>
            <w:tcW w:w="113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количество</w:t>
            </w:r>
          </w:p>
        </w:tc>
        <w:tc>
          <w:tcPr>
            <w:tcW w:w="2064"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w:t>
            </w:r>
          </w:p>
        </w:tc>
      </w:tr>
      <w:tr w:rsidTr="00926E1F">
        <w:tblPrEx>
          <w:tblW w:w="9465" w:type="dxa"/>
          <w:tblLayout w:type="fixed"/>
          <w:tblLook w:val="04A0"/>
        </w:tblPrEx>
        <w:trPr>
          <w:trHeight w:val="275"/>
        </w:trPr>
        <w:tc>
          <w:tcPr>
            <w:tcW w:w="641"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1</w:t>
            </w:r>
          </w:p>
        </w:tc>
        <w:tc>
          <w:tcPr>
            <w:tcW w:w="208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0-14 лет</w:t>
            </w:r>
          </w:p>
        </w:tc>
        <w:tc>
          <w:tcPr>
            <w:tcW w:w="184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24</w:t>
            </w:r>
          </w:p>
        </w:tc>
        <w:tc>
          <w:tcPr>
            <w:tcW w:w="113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1,3</w:t>
            </w:r>
          </w:p>
        </w:tc>
        <w:tc>
          <w:tcPr>
            <w:tcW w:w="1701"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21</w:t>
            </w:r>
          </w:p>
        </w:tc>
        <w:tc>
          <w:tcPr>
            <w:tcW w:w="2064"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1,3</w:t>
            </w:r>
          </w:p>
        </w:tc>
      </w:tr>
      <w:tr w:rsidTr="00926E1F">
        <w:tblPrEx>
          <w:tblW w:w="9465" w:type="dxa"/>
          <w:tblLayout w:type="fixed"/>
          <w:tblLook w:val="04A0"/>
        </w:tblPrEx>
        <w:trPr>
          <w:trHeight w:val="275"/>
        </w:trPr>
        <w:tc>
          <w:tcPr>
            <w:tcW w:w="641"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2</w:t>
            </w:r>
          </w:p>
        </w:tc>
        <w:tc>
          <w:tcPr>
            <w:tcW w:w="208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15-19 лет</w:t>
            </w:r>
          </w:p>
        </w:tc>
        <w:tc>
          <w:tcPr>
            <w:tcW w:w="184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68</w:t>
            </w:r>
          </w:p>
        </w:tc>
        <w:tc>
          <w:tcPr>
            <w:tcW w:w="113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3,7</w:t>
            </w:r>
          </w:p>
        </w:tc>
        <w:tc>
          <w:tcPr>
            <w:tcW w:w="1701"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54</w:t>
            </w:r>
          </w:p>
        </w:tc>
        <w:tc>
          <w:tcPr>
            <w:tcW w:w="2064"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3,4</w:t>
            </w:r>
          </w:p>
        </w:tc>
      </w:tr>
      <w:tr w:rsidTr="00926E1F">
        <w:tblPrEx>
          <w:tblW w:w="9465" w:type="dxa"/>
          <w:tblLayout w:type="fixed"/>
          <w:tblLook w:val="04A0"/>
        </w:tblPrEx>
        <w:trPr>
          <w:trHeight w:val="291"/>
        </w:trPr>
        <w:tc>
          <w:tcPr>
            <w:tcW w:w="641"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3</w:t>
            </w:r>
          </w:p>
        </w:tc>
        <w:tc>
          <w:tcPr>
            <w:tcW w:w="208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20-24 года</w:t>
            </w:r>
          </w:p>
        </w:tc>
        <w:tc>
          <w:tcPr>
            <w:tcW w:w="184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177</w:t>
            </w:r>
          </w:p>
        </w:tc>
        <w:tc>
          <w:tcPr>
            <w:tcW w:w="113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9,6</w:t>
            </w:r>
          </w:p>
        </w:tc>
        <w:tc>
          <w:tcPr>
            <w:tcW w:w="1701"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142</w:t>
            </w:r>
          </w:p>
        </w:tc>
        <w:tc>
          <w:tcPr>
            <w:tcW w:w="2064"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9,0</w:t>
            </w:r>
          </w:p>
        </w:tc>
      </w:tr>
      <w:tr w:rsidTr="00926E1F">
        <w:tblPrEx>
          <w:tblW w:w="9465" w:type="dxa"/>
          <w:tblLayout w:type="fixed"/>
          <w:tblLook w:val="04A0"/>
        </w:tblPrEx>
        <w:trPr>
          <w:trHeight w:val="275"/>
        </w:trPr>
        <w:tc>
          <w:tcPr>
            <w:tcW w:w="641"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4</w:t>
            </w:r>
          </w:p>
        </w:tc>
        <w:tc>
          <w:tcPr>
            <w:tcW w:w="208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25-29 лет</w:t>
            </w:r>
          </w:p>
        </w:tc>
        <w:tc>
          <w:tcPr>
            <w:tcW w:w="184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164</w:t>
            </w:r>
          </w:p>
        </w:tc>
        <w:tc>
          <w:tcPr>
            <w:tcW w:w="113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8,9</w:t>
            </w:r>
          </w:p>
        </w:tc>
        <w:tc>
          <w:tcPr>
            <w:tcW w:w="1701"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138</w:t>
            </w:r>
          </w:p>
        </w:tc>
        <w:tc>
          <w:tcPr>
            <w:tcW w:w="2064"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8,8</w:t>
            </w:r>
          </w:p>
        </w:tc>
      </w:tr>
      <w:tr w:rsidTr="00926E1F">
        <w:tblPrEx>
          <w:tblW w:w="9465" w:type="dxa"/>
          <w:tblLayout w:type="fixed"/>
          <w:tblLook w:val="04A0"/>
        </w:tblPrEx>
        <w:trPr>
          <w:trHeight w:val="275"/>
        </w:trPr>
        <w:tc>
          <w:tcPr>
            <w:tcW w:w="641"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5</w:t>
            </w:r>
          </w:p>
        </w:tc>
        <w:tc>
          <w:tcPr>
            <w:tcW w:w="208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30-34 года</w:t>
            </w:r>
          </w:p>
        </w:tc>
        <w:tc>
          <w:tcPr>
            <w:tcW w:w="184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173</w:t>
            </w:r>
          </w:p>
        </w:tc>
        <w:tc>
          <w:tcPr>
            <w:tcW w:w="113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9,4</w:t>
            </w:r>
          </w:p>
        </w:tc>
        <w:tc>
          <w:tcPr>
            <w:tcW w:w="1701"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141</w:t>
            </w:r>
          </w:p>
        </w:tc>
        <w:tc>
          <w:tcPr>
            <w:tcW w:w="2064"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9,0</w:t>
            </w:r>
          </w:p>
        </w:tc>
      </w:tr>
      <w:tr w:rsidTr="00926E1F">
        <w:tblPrEx>
          <w:tblW w:w="9465" w:type="dxa"/>
          <w:tblLayout w:type="fixed"/>
          <w:tblLook w:val="04A0"/>
        </w:tblPrEx>
        <w:trPr>
          <w:trHeight w:val="275"/>
        </w:trPr>
        <w:tc>
          <w:tcPr>
            <w:tcW w:w="641"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6</w:t>
            </w:r>
          </w:p>
        </w:tc>
        <w:tc>
          <w:tcPr>
            <w:tcW w:w="2082"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Старше 35 лет</w:t>
            </w:r>
          </w:p>
        </w:tc>
        <w:tc>
          <w:tcPr>
            <w:tcW w:w="1843"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1232</w:t>
            </w:r>
          </w:p>
        </w:tc>
        <w:tc>
          <w:tcPr>
            <w:tcW w:w="1134" w:type="dxa"/>
            <w:tcBorders>
              <w:top w:val="single" w:sz="4" w:space="0" w:color="auto"/>
              <w:left w:val="single" w:sz="4" w:space="0" w:color="auto"/>
              <w:bottom w:val="single" w:sz="4" w:space="0" w:color="auto"/>
              <w:right w:val="single" w:sz="4" w:space="0" w:color="auto"/>
            </w:tcBorders>
            <w:hideMark/>
          </w:tcPr>
          <w:p w:rsidR="00926E1F" w:rsidRPr="00763A5E" w:rsidP="00926E1F">
            <w:pPr>
              <w:pStyle w:val="NoSpacing"/>
              <w:jc w:val="both"/>
              <w:rPr>
                <w:sz w:val="28"/>
                <w:szCs w:val="28"/>
              </w:rPr>
            </w:pPr>
            <w:r w:rsidRPr="00763A5E">
              <w:rPr>
                <w:sz w:val="28"/>
                <w:szCs w:val="28"/>
              </w:rPr>
              <w:t>67,0</w:t>
            </w:r>
          </w:p>
        </w:tc>
        <w:tc>
          <w:tcPr>
            <w:tcW w:w="1701"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1070</w:t>
            </w:r>
          </w:p>
        </w:tc>
        <w:tc>
          <w:tcPr>
            <w:tcW w:w="2064" w:type="dxa"/>
            <w:tcBorders>
              <w:top w:val="single" w:sz="4" w:space="0" w:color="auto"/>
              <w:left w:val="single" w:sz="4" w:space="0" w:color="auto"/>
              <w:bottom w:val="single" w:sz="4" w:space="0" w:color="auto"/>
              <w:right w:val="single" w:sz="4" w:space="0" w:color="auto"/>
            </w:tcBorders>
            <w:hideMark/>
          </w:tcPr>
          <w:p w:rsidR="00926E1F" w:rsidRPr="008B3A39" w:rsidP="00926E1F">
            <w:pPr>
              <w:pStyle w:val="NoSpacing"/>
              <w:jc w:val="both"/>
              <w:rPr>
                <w:sz w:val="28"/>
                <w:szCs w:val="28"/>
              </w:rPr>
            </w:pPr>
            <w:r w:rsidRPr="008B3A39">
              <w:rPr>
                <w:sz w:val="28"/>
                <w:szCs w:val="28"/>
              </w:rPr>
              <w:t>68,3</w:t>
            </w:r>
          </w:p>
        </w:tc>
      </w:tr>
    </w:tbl>
    <w:p w:rsidR="00926E1F" w:rsidRPr="00763A5E" w:rsidP="005A0A67">
      <w:pPr>
        <w:pStyle w:val="NoSpacing"/>
        <w:jc w:val="both"/>
        <w:rPr>
          <w:sz w:val="28"/>
          <w:szCs w:val="28"/>
        </w:rPr>
      </w:pPr>
      <w:r>
        <w:rPr>
          <w:sz w:val="28"/>
          <w:szCs w:val="28"/>
        </w:rPr>
        <w:t xml:space="preserve">В районе </w:t>
      </w:r>
      <w:r w:rsidRPr="00763A5E" w:rsidR="00283461">
        <w:rPr>
          <w:sz w:val="28"/>
          <w:szCs w:val="28"/>
        </w:rPr>
        <w:t>проводится</w:t>
      </w:r>
      <w:r w:rsidRPr="00763A5E" w:rsidR="00283461">
        <w:rPr>
          <w:color w:val="000000" w:themeColor="text1"/>
          <w:sz w:val="28"/>
          <w:szCs w:val="28"/>
        </w:rPr>
        <w:t xml:space="preserve"> реализация мероприятий новой информационной стратегии по ВИЧ-инфекции на 2019-2023 годы. Информационно-образовательная работа с населением проводится в соответствии с принципами и стандартами новой редакции информационной стратегии, ис</w:t>
      </w:r>
      <w:r>
        <w:rPr>
          <w:color w:val="000000" w:themeColor="text1"/>
          <w:sz w:val="28"/>
          <w:szCs w:val="28"/>
        </w:rPr>
        <w:t xml:space="preserve">кореняющими стигму. Повышается </w:t>
      </w:r>
      <w:r w:rsidRPr="00763A5E" w:rsidR="00283461">
        <w:rPr>
          <w:color w:val="000000" w:themeColor="text1"/>
          <w:sz w:val="28"/>
          <w:szCs w:val="28"/>
        </w:rPr>
        <w:t xml:space="preserve">уровень информированности по проблеме среди людей, принимающих решения. За 2022 год проведено:  </w:t>
      </w:r>
    </w:p>
    <w:p w:rsidR="005A0A67" w:rsidRPr="00763A5E" w:rsidP="005A0A67">
      <w:pPr>
        <w:ind w:left="140"/>
        <w:jc w:val="both"/>
        <w:rPr>
          <w:sz w:val="28"/>
          <w:szCs w:val="28"/>
        </w:rPr>
      </w:pPr>
      <w:r w:rsidRPr="00763A5E">
        <w:rPr>
          <w:sz w:val="28"/>
          <w:szCs w:val="28"/>
        </w:rPr>
        <w:t>- Трансляций социальных роликов по проблеме профилактики ВИЧ/СПИД в поликлиническом отделении УЗ «Чериковская ЦРБ» -26 -970 человек.</w:t>
      </w:r>
    </w:p>
    <w:p w:rsidR="005A0A67" w:rsidRPr="00763A5E" w:rsidP="005A0A67">
      <w:pPr>
        <w:tabs>
          <w:tab w:val="left" w:pos="1200"/>
        </w:tabs>
        <w:ind w:left="140"/>
        <w:jc w:val="both"/>
        <w:rPr>
          <w:sz w:val="28"/>
          <w:szCs w:val="28"/>
        </w:rPr>
      </w:pPr>
      <w:r w:rsidRPr="00763A5E">
        <w:rPr>
          <w:sz w:val="28"/>
          <w:szCs w:val="28"/>
        </w:rPr>
        <w:t>- 16 информационных часов «Профилактика ВИЧ-инфекции» в учреждениях образования, 331 учащихся охвачено.</w:t>
      </w:r>
    </w:p>
    <w:p w:rsidR="005A0A67" w:rsidRPr="00763A5E" w:rsidP="005A0A67">
      <w:pPr>
        <w:tabs>
          <w:tab w:val="left" w:pos="1200"/>
        </w:tabs>
        <w:ind w:left="140"/>
        <w:jc w:val="both"/>
        <w:rPr>
          <w:sz w:val="28"/>
          <w:szCs w:val="28"/>
        </w:rPr>
      </w:pPr>
      <w:r w:rsidRPr="00763A5E">
        <w:rPr>
          <w:sz w:val="28"/>
          <w:szCs w:val="28"/>
        </w:rPr>
        <w:t>- Профилактическая акция «Пройди тес</w:t>
      </w:r>
      <w:r w:rsidRPr="00763A5E">
        <w:rPr>
          <w:sz w:val="28"/>
          <w:szCs w:val="28"/>
        </w:rPr>
        <w:t>т-</w:t>
      </w:r>
      <w:r w:rsidRPr="00763A5E">
        <w:rPr>
          <w:sz w:val="28"/>
          <w:szCs w:val="28"/>
        </w:rPr>
        <w:t xml:space="preserve"> узнай статус»-август 2022- 20 человека охвачено.</w:t>
      </w:r>
    </w:p>
    <w:p w:rsidR="005A0A67" w:rsidRPr="00763A5E" w:rsidP="001107C7">
      <w:pPr>
        <w:widowControl w:val="0"/>
        <w:autoSpaceDE w:val="0"/>
        <w:autoSpaceDN w:val="0"/>
        <w:adjustRightInd w:val="0"/>
        <w:contextualSpacing/>
        <w:jc w:val="both"/>
        <w:rPr>
          <w:sz w:val="28"/>
          <w:szCs w:val="28"/>
        </w:rPr>
      </w:pPr>
      <w:r w:rsidRPr="00763A5E">
        <w:rPr>
          <w:sz w:val="28"/>
          <w:szCs w:val="28"/>
        </w:rPr>
        <w:t>- Создана информационная рассылка информационно-образовательных материалов, анкет, эпидемиологической ситуации в организации и предприятия района (72).</w:t>
      </w:r>
    </w:p>
    <w:p w:rsidR="005A0A67" w:rsidRPr="00763A5E" w:rsidP="005A0A67">
      <w:pPr>
        <w:widowControl w:val="0"/>
        <w:autoSpaceDE w:val="0"/>
        <w:autoSpaceDN w:val="0"/>
        <w:adjustRightInd w:val="0"/>
        <w:contextualSpacing/>
        <w:jc w:val="both"/>
        <w:rPr>
          <w:sz w:val="28"/>
          <w:szCs w:val="28"/>
        </w:rPr>
      </w:pPr>
      <w:r w:rsidRPr="00763A5E">
        <w:rPr>
          <w:sz w:val="28"/>
          <w:szCs w:val="28"/>
        </w:rPr>
        <w:t>-  51 выступление, охвачено 1084 человек в трудовых коллективах по профилактике ВИЧ- инфекции.</w:t>
      </w:r>
    </w:p>
    <w:p w:rsidR="005A0A67" w:rsidRPr="00763A5E" w:rsidP="005A0A67">
      <w:pPr>
        <w:jc w:val="both"/>
        <w:rPr>
          <w:sz w:val="28"/>
          <w:szCs w:val="28"/>
        </w:rPr>
      </w:pPr>
      <w:r w:rsidRPr="00763A5E">
        <w:rPr>
          <w:sz w:val="28"/>
          <w:szCs w:val="28"/>
        </w:rPr>
        <w:t>- Издано и распространено 8 памяток «Профилактика ВИ</w:t>
      </w:r>
      <w:r w:rsidRPr="00763A5E">
        <w:rPr>
          <w:sz w:val="28"/>
          <w:szCs w:val="28"/>
        </w:rPr>
        <w:t>Ч-</w:t>
      </w:r>
      <w:r w:rsidRPr="00763A5E">
        <w:rPr>
          <w:sz w:val="28"/>
          <w:szCs w:val="28"/>
        </w:rPr>
        <w:t>-инфекции», «Что нужно знать о ВИЧ каждому» «День памяти людей, умерших от СПИДа », «Профилактика ВИЧ--инфекции»  -1400 экз.,  буклет «Касается каждого…»  -600 экз.</w:t>
      </w:r>
    </w:p>
    <w:p w:rsidR="005A0A67" w:rsidRPr="00763A5E" w:rsidP="003862CE">
      <w:pPr>
        <w:ind w:right="141"/>
        <w:jc w:val="both"/>
        <w:rPr>
          <w:sz w:val="28"/>
          <w:szCs w:val="28"/>
        </w:rPr>
      </w:pPr>
      <w:r w:rsidRPr="00763A5E">
        <w:rPr>
          <w:sz w:val="28"/>
          <w:szCs w:val="28"/>
        </w:rPr>
        <w:t xml:space="preserve"> -Организована работа волонтеров в СШ № 1, 2 с проведением информационных часов, охвачено 62 учащихся.</w:t>
      </w:r>
    </w:p>
    <w:p w:rsidR="00926E1F" w:rsidRPr="00763A5E" w:rsidP="001107C7">
      <w:pPr>
        <w:pStyle w:val="NoSpacing"/>
        <w:jc w:val="both"/>
        <w:rPr>
          <w:sz w:val="28"/>
          <w:szCs w:val="28"/>
        </w:rPr>
      </w:pPr>
      <w:r w:rsidRPr="00763A5E">
        <w:rPr>
          <w:sz w:val="28"/>
          <w:szCs w:val="28"/>
        </w:rPr>
        <w:t>- викторины, молодежная конкурсная программа «М</w:t>
      </w:r>
      <w:r w:rsidR="00620DED">
        <w:rPr>
          <w:sz w:val="28"/>
          <w:szCs w:val="28"/>
        </w:rPr>
        <w:t xml:space="preserve">ир здоровья </w:t>
      </w:r>
      <w:r w:rsidR="00620DED">
        <w:rPr>
          <w:sz w:val="28"/>
          <w:szCs w:val="28"/>
        </w:rPr>
        <w:t>-г</w:t>
      </w:r>
      <w:r w:rsidR="00620DED">
        <w:rPr>
          <w:sz w:val="28"/>
          <w:szCs w:val="28"/>
        </w:rPr>
        <w:t xml:space="preserve">лазами молодых», </w:t>
      </w:r>
      <w:r w:rsidRPr="00763A5E">
        <w:rPr>
          <w:sz w:val="28"/>
          <w:szCs w:val="28"/>
        </w:rPr>
        <w:t xml:space="preserve">молодежный </w:t>
      </w:r>
      <w:r w:rsidRPr="00763A5E">
        <w:rPr>
          <w:sz w:val="28"/>
          <w:szCs w:val="28"/>
        </w:rPr>
        <w:t>Брейн-ринг</w:t>
      </w:r>
      <w:r w:rsidRPr="00763A5E">
        <w:rPr>
          <w:sz w:val="28"/>
          <w:szCs w:val="28"/>
        </w:rPr>
        <w:t xml:space="preserve"> по ЗОЖ, профилактике</w:t>
      </w:r>
      <w:r w:rsidRPr="00763A5E">
        <w:rPr>
          <w:sz w:val="28"/>
          <w:szCs w:val="28"/>
        </w:rPr>
        <w:t xml:space="preserve"> ВИЧ-инфекции , к</w:t>
      </w:r>
      <w:r w:rsidRPr="00763A5E">
        <w:rPr>
          <w:sz w:val="28"/>
          <w:szCs w:val="28"/>
        </w:rPr>
        <w:t>онкурс</w:t>
      </w:r>
      <w:r w:rsidRPr="00763A5E">
        <w:rPr>
          <w:sz w:val="28"/>
          <w:szCs w:val="28"/>
        </w:rPr>
        <w:t>ы</w:t>
      </w:r>
      <w:r w:rsidRPr="00763A5E">
        <w:rPr>
          <w:sz w:val="28"/>
          <w:szCs w:val="28"/>
        </w:rPr>
        <w:t xml:space="preserve"> плакатов на лучший рисунок (плакат) и видеороликов по профилактике заболеваний ВИЧ – инфекции, </w:t>
      </w:r>
      <w:r w:rsidRPr="00763A5E">
        <w:rPr>
          <w:sz w:val="28"/>
          <w:szCs w:val="28"/>
        </w:rPr>
        <w:t>н</w:t>
      </w:r>
      <w:r w:rsidRPr="00763A5E">
        <w:rPr>
          <w:sz w:val="28"/>
          <w:szCs w:val="28"/>
        </w:rPr>
        <w:t>а базе районной библиотеке организована</w:t>
      </w:r>
      <w:r w:rsidRPr="00763A5E">
        <w:rPr>
          <w:sz w:val="28"/>
          <w:szCs w:val="28"/>
        </w:rPr>
        <w:t xml:space="preserve"> постоянно действующая </w:t>
      </w:r>
      <w:r w:rsidRPr="00763A5E">
        <w:rPr>
          <w:sz w:val="28"/>
          <w:szCs w:val="28"/>
        </w:rPr>
        <w:t xml:space="preserve"> выставка информационно-образовательного материала на тему ВИЧ-инфекции.</w:t>
      </w:r>
    </w:p>
    <w:p w:rsidR="00926E1F" w:rsidRPr="00763A5E" w:rsidP="001107C7">
      <w:pPr>
        <w:jc w:val="both"/>
        <w:rPr>
          <w:sz w:val="28"/>
          <w:szCs w:val="28"/>
        </w:rPr>
      </w:pPr>
      <w:r w:rsidRPr="00763A5E">
        <w:rPr>
          <w:sz w:val="28"/>
          <w:szCs w:val="28"/>
        </w:rPr>
        <w:t>- Оборудованы уголки здоровья, оформлены информационные стенды.</w:t>
      </w:r>
    </w:p>
    <w:p w:rsidR="007F4F17" w:rsidRPr="00763A5E" w:rsidP="005A0A67">
      <w:pPr>
        <w:shd w:val="clear" w:color="auto" w:fill="FFFFFF"/>
        <w:tabs>
          <w:tab w:val="left" w:leader="underscore" w:pos="778"/>
          <w:tab w:val="left" w:leader="underscore" w:pos="1872"/>
          <w:tab w:val="left" w:pos="6970"/>
          <w:tab w:val="left" w:leader="underscore" w:pos="9281"/>
        </w:tabs>
        <w:spacing w:before="29"/>
        <w:jc w:val="both"/>
        <w:rPr>
          <w:sz w:val="28"/>
          <w:szCs w:val="28"/>
        </w:rPr>
      </w:pPr>
    </w:p>
    <w:p w:rsidR="00DB23E5" w:rsidRPr="00763A5E" w:rsidP="00DB23E5">
      <w:pPr>
        <w:jc w:val="center"/>
        <w:rPr>
          <w:sz w:val="28"/>
          <w:szCs w:val="28"/>
        </w:rPr>
      </w:pPr>
      <w:r w:rsidRPr="00DB23E5">
        <w:rPr>
          <w:b/>
          <w:sz w:val="28"/>
          <w:szCs w:val="28"/>
        </w:rPr>
        <w:t>Показатель 3.3.2.</w:t>
      </w:r>
      <w:r w:rsidRPr="00763A5E">
        <w:rPr>
          <w:b/>
          <w:sz w:val="28"/>
          <w:szCs w:val="28"/>
        </w:rPr>
        <w:t>«Заболеваемость туберкулезом»</w:t>
      </w:r>
    </w:p>
    <w:p w:rsidR="00B73498" w:rsidRPr="00F56DE7" w:rsidP="00B73498">
      <w:pPr>
        <w:ind w:firstLine="709"/>
        <w:jc w:val="both"/>
        <w:rPr>
          <w:sz w:val="28"/>
          <w:szCs w:val="28"/>
        </w:rPr>
      </w:pPr>
      <w:r w:rsidRPr="00F56DE7">
        <w:rPr>
          <w:sz w:val="28"/>
          <w:szCs w:val="28"/>
        </w:rPr>
        <w:t xml:space="preserve">Достижение устойчивого развития </w:t>
      </w:r>
      <w:r w:rsidRPr="00F56DE7" w:rsidR="006A7547">
        <w:rPr>
          <w:sz w:val="28"/>
          <w:szCs w:val="28"/>
        </w:rPr>
        <w:t>на</w:t>
      </w:r>
      <w:r w:rsidRPr="00F56DE7">
        <w:rPr>
          <w:sz w:val="28"/>
          <w:szCs w:val="28"/>
        </w:rPr>
        <w:t xml:space="preserve"> терри</w:t>
      </w:r>
      <w:r w:rsidRPr="00F56DE7" w:rsidR="006A7547">
        <w:rPr>
          <w:sz w:val="28"/>
          <w:szCs w:val="28"/>
        </w:rPr>
        <w:t>тории Чериковского района</w:t>
      </w:r>
      <w:r w:rsidRPr="00F56DE7">
        <w:rPr>
          <w:sz w:val="28"/>
          <w:szCs w:val="28"/>
        </w:rPr>
        <w:t xml:space="preserve"> по сохранению эпидемиологического благополучия по за</w:t>
      </w:r>
      <w:r w:rsidRPr="00F56DE7" w:rsidR="006A7547">
        <w:rPr>
          <w:sz w:val="28"/>
          <w:szCs w:val="28"/>
        </w:rPr>
        <w:t>болеваемости туберкулезом в 2022 году определялись</w:t>
      </w:r>
      <w:r w:rsidRPr="00F56DE7">
        <w:rPr>
          <w:sz w:val="28"/>
          <w:szCs w:val="28"/>
        </w:rPr>
        <w:t xml:space="preserve"> мероприятиями органов управления и самоуправления по обеспечению эффективности функционирующей системы профилактики, включающей социально-экономические механизмы </w:t>
      </w:r>
      <w:r w:rsidRPr="00F56DE7">
        <w:rPr>
          <w:sz w:val="28"/>
          <w:szCs w:val="28"/>
        </w:rPr>
        <w:t>управления межведомственной ответственностью в области деятельности, регулируемой задачами по реализации показателя ЦУР 3.3.2</w:t>
      </w:r>
      <w:r w:rsidRPr="00F56DE7" w:rsidR="00602535">
        <w:rPr>
          <w:sz w:val="28"/>
          <w:szCs w:val="28"/>
        </w:rPr>
        <w:t>. «Заболеваемость туберкулезом».</w:t>
      </w:r>
    </w:p>
    <w:p w:rsidR="00BA2D4C" w:rsidP="00BF47A4">
      <w:pPr>
        <w:ind w:firstLine="709"/>
        <w:jc w:val="both"/>
        <w:rPr>
          <w:sz w:val="28"/>
          <w:szCs w:val="28"/>
        </w:rPr>
      </w:pPr>
      <w:r w:rsidRPr="00F56DE7">
        <w:rPr>
          <w:sz w:val="28"/>
          <w:szCs w:val="28"/>
        </w:rPr>
        <w:t xml:space="preserve">В первую очередь, это в значительной степени определялось организацией действенного контроля </w:t>
      </w:r>
      <w:r w:rsidRPr="00F56DE7">
        <w:rPr>
          <w:bCs/>
          <w:sz w:val="28"/>
          <w:szCs w:val="28"/>
        </w:rPr>
        <w:t xml:space="preserve">выполнения индикаторов </w:t>
      </w:r>
      <w:r w:rsidRPr="00F56DE7">
        <w:rPr>
          <w:sz w:val="28"/>
          <w:szCs w:val="28"/>
          <w:lang w:eastAsia="en-US"/>
        </w:rPr>
        <w:t>подпрограммы 4 «Противодействие распространению туберкулеза»</w:t>
      </w:r>
      <w:r w:rsidRPr="00F56DE7" w:rsidR="006A7547">
        <w:rPr>
          <w:sz w:val="28"/>
          <w:szCs w:val="28"/>
          <w:lang w:eastAsia="en-US"/>
        </w:rPr>
        <w:t xml:space="preserve"> </w:t>
      </w:r>
      <w:r w:rsidRPr="00F56DE7">
        <w:rPr>
          <w:sz w:val="28"/>
          <w:szCs w:val="28"/>
        </w:rPr>
        <w:t>Государственной программы «Здоровье народа и демографическая безопасность» на 2021-2025 годы, организационно-административной поддержкой деятельности системы здравоохранения и всего социально-экономического комплекса территории межведомственным взаимодействием для сведения до минимума появления случаев заболеваний туберкулезом, детерминированных условиями жизнедеятельности населения.</w:t>
      </w:r>
      <w:r w:rsidRPr="00F56DE7" w:rsidR="00561216">
        <w:rPr>
          <w:sz w:val="28"/>
          <w:szCs w:val="28"/>
        </w:rPr>
        <w:t xml:space="preserve"> </w:t>
      </w:r>
      <w:r w:rsidRPr="00F56DE7" w:rsidR="00561216">
        <w:rPr>
          <w:bCs/>
          <w:sz w:val="28"/>
          <w:szCs w:val="28"/>
        </w:rPr>
        <w:t xml:space="preserve">Выполнение индикаторов </w:t>
      </w:r>
      <w:r w:rsidRPr="00F56DE7" w:rsidR="00561216">
        <w:rPr>
          <w:sz w:val="28"/>
          <w:szCs w:val="28"/>
          <w:lang w:eastAsia="en-US"/>
        </w:rPr>
        <w:t xml:space="preserve">подпрограммы 4 «Противодействие распространению туберкулеза» </w:t>
      </w:r>
      <w:r w:rsidRPr="00F56DE7" w:rsidR="00561216">
        <w:rPr>
          <w:sz w:val="28"/>
          <w:szCs w:val="28"/>
        </w:rPr>
        <w:t>Государственной программы «Здоровье народа и демографическая безопасность» на 2021-2025 годы</w:t>
      </w:r>
      <w:r w:rsidRPr="00F56DE7" w:rsidR="00BF47A4">
        <w:rPr>
          <w:sz w:val="28"/>
          <w:szCs w:val="28"/>
        </w:rPr>
        <w:t xml:space="preserve"> заслушивалось на заседании МКС, </w:t>
      </w:r>
      <w:r w:rsidR="00A41135">
        <w:rPr>
          <w:sz w:val="28"/>
          <w:szCs w:val="28"/>
        </w:rPr>
        <w:t xml:space="preserve">в ходе заседания </w:t>
      </w:r>
      <w:r w:rsidRPr="00F56DE7" w:rsidR="00BF47A4">
        <w:rPr>
          <w:sz w:val="28"/>
          <w:szCs w:val="28"/>
        </w:rPr>
        <w:t xml:space="preserve">акцентировано внимание на уровень взаимодействия учреждений органов внутренних дел с медицинской службой </w:t>
      </w:r>
      <w:r w:rsidRPr="00F56DE7">
        <w:rPr>
          <w:sz w:val="28"/>
          <w:szCs w:val="28"/>
        </w:rPr>
        <w:t>(протокол №1 от 01.06.2022 года). Также в 2022 году Выполнен в полном объеме комплексный план мероприятий по профилактике туберкулеза.</w:t>
      </w:r>
    </w:p>
    <w:p w:rsidR="00A41135" w:rsidRPr="00F56DE7" w:rsidP="00BF47A4">
      <w:pPr>
        <w:ind w:firstLine="709"/>
        <w:jc w:val="both"/>
        <w:rPr>
          <w:rFonts w:eastAsia="Calibri"/>
          <w:sz w:val="28"/>
          <w:szCs w:val="28"/>
        </w:rPr>
      </w:pPr>
      <w:r>
        <w:rPr>
          <w:sz w:val="28"/>
          <w:szCs w:val="28"/>
        </w:rPr>
        <w:t>За 2022 год на те</w:t>
      </w:r>
      <w:r w:rsidR="00C575AD">
        <w:rPr>
          <w:sz w:val="28"/>
          <w:szCs w:val="28"/>
        </w:rPr>
        <w:t xml:space="preserve">рритории Чериковского района новых случаев туберкулеза не зарегистрировано. </w:t>
      </w:r>
      <w:r w:rsidRPr="00630FA9" w:rsidR="00C575AD">
        <w:rPr>
          <w:sz w:val="28"/>
          <w:szCs w:val="28"/>
        </w:rPr>
        <w:t xml:space="preserve">Процент прохождения РФО обязательного контингента </w:t>
      </w:r>
      <w:r w:rsidRPr="00C575AD" w:rsidR="00C575AD">
        <w:rPr>
          <w:sz w:val="28"/>
          <w:szCs w:val="28"/>
        </w:rPr>
        <w:t>в 2022 году составил 99,75%. Не</w:t>
      </w:r>
      <w:r w:rsidRPr="00630FA9" w:rsidR="00C575AD">
        <w:rPr>
          <w:sz w:val="28"/>
          <w:szCs w:val="28"/>
        </w:rPr>
        <w:t xml:space="preserve"> зарегистрировано случаев заболевания туберкулезом среди обязательных контингентов.</w:t>
      </w:r>
    </w:p>
    <w:p w:rsidR="00B73498" w:rsidRPr="00F56DE7" w:rsidP="00B73498">
      <w:pPr>
        <w:ind w:firstLine="709"/>
        <w:jc w:val="both"/>
        <w:rPr>
          <w:sz w:val="28"/>
          <w:szCs w:val="28"/>
        </w:rPr>
      </w:pPr>
      <w:r w:rsidRPr="00F56DE7">
        <w:rPr>
          <w:sz w:val="28"/>
          <w:szCs w:val="28"/>
        </w:rPr>
        <w:t xml:space="preserve">В целом </w:t>
      </w:r>
      <w:r w:rsidRPr="00F56DE7" w:rsidR="00BA2D4C">
        <w:rPr>
          <w:sz w:val="28"/>
          <w:szCs w:val="28"/>
        </w:rPr>
        <w:t>в районе</w:t>
      </w:r>
      <w:r w:rsidRPr="00F56DE7">
        <w:rPr>
          <w:sz w:val="28"/>
          <w:szCs w:val="28"/>
        </w:rPr>
        <w:t xml:space="preserve"> достигнута управляемая ситуация по туберкулезу, хотя требуются дополнительные усилия для повышения противоэпидемической устойчивости по параметрам, характеризующим социальные аспекты профилактики этой инфекции.</w:t>
      </w:r>
    </w:p>
    <w:p w:rsidR="00B73498" w:rsidRPr="00F56DE7" w:rsidP="00686495">
      <w:pPr>
        <w:ind w:firstLine="709"/>
        <w:jc w:val="both"/>
        <w:rPr>
          <w:sz w:val="28"/>
          <w:szCs w:val="28"/>
        </w:rPr>
      </w:pPr>
      <w:r w:rsidRPr="00F56DE7">
        <w:rPr>
          <w:sz w:val="28"/>
          <w:szCs w:val="28"/>
        </w:rPr>
        <w:t>На территории района проводится</w:t>
      </w:r>
      <w:r w:rsidRPr="00F56DE7" w:rsidR="00686495">
        <w:rPr>
          <w:sz w:val="28"/>
          <w:szCs w:val="28"/>
        </w:rPr>
        <w:t xml:space="preserve"> информационно-</w:t>
      </w:r>
      <w:r w:rsidR="007308CD">
        <w:rPr>
          <w:sz w:val="28"/>
          <w:szCs w:val="28"/>
        </w:rPr>
        <w:t xml:space="preserve">образовательная </w:t>
      </w:r>
      <w:r w:rsidRPr="00F56DE7" w:rsidR="00686495">
        <w:rPr>
          <w:sz w:val="28"/>
          <w:szCs w:val="28"/>
        </w:rPr>
        <w:t xml:space="preserve"> работа</w:t>
      </w:r>
      <w:r w:rsidRPr="00F56DE7" w:rsidR="00DC7B62">
        <w:rPr>
          <w:sz w:val="28"/>
          <w:szCs w:val="28"/>
        </w:rPr>
        <w:t xml:space="preserve"> среди населения.</w:t>
      </w:r>
    </w:p>
    <w:p w:rsidR="00B73498" w:rsidRPr="00F56DE7" w:rsidP="00B73498">
      <w:pPr>
        <w:ind w:firstLine="709"/>
        <w:jc w:val="both"/>
        <w:rPr>
          <w:sz w:val="28"/>
          <w:szCs w:val="28"/>
        </w:rPr>
      </w:pPr>
      <w:r w:rsidRPr="00F56DE7">
        <w:rPr>
          <w:sz w:val="28"/>
          <w:szCs w:val="28"/>
        </w:rPr>
        <w:t xml:space="preserve">Таким образом, </w:t>
      </w:r>
      <w:r w:rsidRPr="00F56DE7" w:rsidR="00602535">
        <w:rPr>
          <w:sz w:val="28"/>
          <w:szCs w:val="28"/>
        </w:rPr>
        <w:t>на территории района обеспечивается</w:t>
      </w:r>
      <w:r w:rsidRPr="00F56DE7">
        <w:rPr>
          <w:sz w:val="28"/>
          <w:szCs w:val="28"/>
        </w:rPr>
        <w:t xml:space="preserve"> устойчивое противодействие распространению туберкулеза среди проживающего населения.</w:t>
      </w:r>
    </w:p>
    <w:p w:rsidR="00DB23E5" w:rsidRPr="00763A5E" w:rsidP="00DB23E5">
      <w:pPr>
        <w:autoSpaceDE w:val="0"/>
        <w:autoSpaceDN w:val="0"/>
        <w:rPr>
          <w:color w:val="000000"/>
          <w:sz w:val="28"/>
          <w:szCs w:val="28"/>
        </w:rPr>
      </w:pPr>
    </w:p>
    <w:p w:rsidR="00DB23E5" w:rsidRPr="00763A5E" w:rsidP="00597173">
      <w:pPr>
        <w:autoSpaceDE w:val="0"/>
        <w:autoSpaceDN w:val="0"/>
        <w:jc w:val="center"/>
        <w:rPr>
          <w:b/>
          <w:sz w:val="28"/>
          <w:szCs w:val="28"/>
        </w:rPr>
      </w:pPr>
      <w:r w:rsidRPr="00597173">
        <w:rPr>
          <w:b/>
          <w:sz w:val="28"/>
          <w:szCs w:val="28"/>
        </w:rPr>
        <w:t>Показатель 3.3.3.</w:t>
      </w:r>
      <w:r w:rsidRPr="00763A5E">
        <w:rPr>
          <w:b/>
          <w:sz w:val="28"/>
          <w:szCs w:val="28"/>
        </w:rPr>
        <w:t>«Заболеваемость малярией»</w:t>
      </w:r>
    </w:p>
    <w:p w:rsidR="00DB23E5" w:rsidRPr="00763A5E" w:rsidP="006C2707">
      <w:pPr>
        <w:autoSpaceDE w:val="0"/>
        <w:autoSpaceDN w:val="0"/>
        <w:ind w:firstLine="708"/>
        <w:jc w:val="both"/>
        <w:rPr>
          <w:bCs/>
          <w:sz w:val="28"/>
          <w:szCs w:val="28"/>
        </w:rPr>
      </w:pPr>
      <w:r w:rsidRPr="00763A5E">
        <w:rPr>
          <w:sz w:val="28"/>
          <w:szCs w:val="28"/>
        </w:rPr>
        <w:t xml:space="preserve">Чериковский район </w:t>
      </w:r>
      <w:r w:rsidRPr="00763A5E">
        <w:rPr>
          <w:color w:val="000000"/>
          <w:sz w:val="28"/>
          <w:szCs w:val="28"/>
        </w:rPr>
        <w:t>относится к терр</w:t>
      </w:r>
      <w:r w:rsidRPr="00763A5E">
        <w:rPr>
          <w:bCs/>
          <w:sz w:val="28"/>
          <w:szCs w:val="28"/>
        </w:rPr>
        <w:t>иториям, свободным от малярии, но с сохранением риска передачи инфекции.</w:t>
      </w:r>
      <w:r w:rsidRPr="00763A5E">
        <w:rPr>
          <w:sz w:val="28"/>
          <w:szCs w:val="28"/>
        </w:rPr>
        <w:t xml:space="preserve"> Случаи заболевания маля</w:t>
      </w:r>
      <w:r w:rsidR="00597173">
        <w:rPr>
          <w:sz w:val="28"/>
          <w:szCs w:val="28"/>
        </w:rPr>
        <w:t xml:space="preserve">рией </w:t>
      </w:r>
      <w:r w:rsidRPr="00763A5E">
        <w:rPr>
          <w:sz w:val="28"/>
          <w:szCs w:val="28"/>
        </w:rPr>
        <w:t>не регистрировались.</w:t>
      </w:r>
    </w:p>
    <w:p w:rsidR="00DB23E5" w:rsidRPr="00763A5E" w:rsidP="00DB23E5">
      <w:pPr>
        <w:ind w:firstLine="709"/>
        <w:jc w:val="both"/>
        <w:rPr>
          <w:sz w:val="28"/>
          <w:szCs w:val="28"/>
        </w:rPr>
      </w:pPr>
      <w:r w:rsidRPr="00763A5E">
        <w:rPr>
          <w:bCs/>
          <w:sz w:val="28"/>
          <w:szCs w:val="28"/>
        </w:rPr>
        <w:t>В ОЗ проводится</w:t>
      </w:r>
      <w:r w:rsidRPr="00763A5E">
        <w:rPr>
          <w:color w:val="000000"/>
          <w:sz w:val="28"/>
          <w:szCs w:val="28"/>
        </w:rPr>
        <w:t xml:space="preserve"> переподготовка медицинских работников по вопросам </w:t>
      </w:r>
      <w:r w:rsidRPr="00763A5E">
        <w:rPr>
          <w:sz w:val="28"/>
          <w:szCs w:val="28"/>
        </w:rPr>
        <w:t xml:space="preserve">раннего выявления и лечения больных малярией и </w:t>
      </w:r>
      <w:r w:rsidRPr="00763A5E">
        <w:rPr>
          <w:sz w:val="28"/>
          <w:szCs w:val="28"/>
        </w:rPr>
        <w:t>паразитоносителей</w:t>
      </w:r>
      <w:r w:rsidRPr="00763A5E">
        <w:rPr>
          <w:sz w:val="28"/>
          <w:szCs w:val="28"/>
        </w:rPr>
        <w:t xml:space="preserve"> с учетом сбора первичного </w:t>
      </w:r>
      <w:r w:rsidRPr="00763A5E">
        <w:rPr>
          <w:sz w:val="28"/>
          <w:szCs w:val="28"/>
        </w:rPr>
        <w:t>эпиданамнеза</w:t>
      </w:r>
      <w:r w:rsidRPr="00763A5E">
        <w:rPr>
          <w:sz w:val="28"/>
          <w:szCs w:val="28"/>
        </w:rPr>
        <w:t xml:space="preserve"> у лиц, прибывших из эндемичных по данной инфекции стран. Проведен 1 семинар с участием 32 медработников по клинике, диагностике, эпидемиологии и профилактике малярии. В аптечной сети имеются в продаже для</w:t>
      </w:r>
      <w:r w:rsidR="00597173">
        <w:rPr>
          <w:rFonts w:eastAsia="TimesNewRomanPSMT"/>
          <w:sz w:val="28"/>
          <w:szCs w:val="28"/>
        </w:rPr>
        <w:t xml:space="preserve"> населения </w:t>
      </w:r>
      <w:r w:rsidRPr="00763A5E">
        <w:rPr>
          <w:rFonts w:eastAsia="TimesNewRomanPSMT"/>
          <w:sz w:val="28"/>
          <w:szCs w:val="28"/>
        </w:rPr>
        <w:t xml:space="preserve">отпугивающие средства от комаров.  </w:t>
      </w:r>
    </w:p>
    <w:p w:rsidR="00DB23E5" w:rsidRPr="00763A5E" w:rsidP="00DB23E5">
      <w:pPr>
        <w:ind w:firstLine="709"/>
        <w:jc w:val="both"/>
        <w:rPr>
          <w:sz w:val="28"/>
          <w:szCs w:val="28"/>
        </w:rPr>
      </w:pPr>
      <w:r w:rsidRPr="00763A5E">
        <w:rPr>
          <w:bCs/>
          <w:sz w:val="28"/>
          <w:szCs w:val="28"/>
        </w:rPr>
        <w:t xml:space="preserve">Обеспечен </w:t>
      </w:r>
      <w:r w:rsidRPr="00763A5E">
        <w:rPr>
          <w:sz w:val="28"/>
          <w:szCs w:val="28"/>
        </w:rPr>
        <w:t>энтомологический мониторинг маляриогенной обстановки:</w:t>
      </w:r>
      <w:r w:rsidRPr="00763A5E">
        <w:rPr>
          <w:color w:val="000000"/>
          <w:sz w:val="28"/>
          <w:szCs w:val="28"/>
        </w:rPr>
        <w:t xml:space="preserve"> определен сезон </w:t>
      </w:r>
      <w:r w:rsidRPr="00763A5E">
        <w:rPr>
          <w:color w:val="000000"/>
          <w:sz w:val="28"/>
          <w:szCs w:val="28"/>
        </w:rPr>
        <w:t>маляриогенности</w:t>
      </w:r>
      <w:r w:rsidRPr="00763A5E">
        <w:rPr>
          <w:color w:val="000000"/>
          <w:sz w:val="28"/>
          <w:szCs w:val="28"/>
        </w:rPr>
        <w:t xml:space="preserve">, проведена паспортизация водоемов, </w:t>
      </w:r>
      <w:r w:rsidRPr="00763A5E">
        <w:rPr>
          <w:color w:val="000000"/>
          <w:sz w:val="28"/>
          <w:szCs w:val="28"/>
        </w:rPr>
        <w:t xml:space="preserve">являющихся местами </w:t>
      </w:r>
      <w:r w:rsidRPr="00763A5E">
        <w:rPr>
          <w:color w:val="000000"/>
          <w:sz w:val="28"/>
          <w:szCs w:val="28"/>
        </w:rPr>
        <w:t>выплода</w:t>
      </w:r>
      <w:r w:rsidRPr="00763A5E">
        <w:rPr>
          <w:color w:val="000000"/>
          <w:sz w:val="28"/>
          <w:szCs w:val="28"/>
        </w:rPr>
        <w:t xml:space="preserve"> комаров, оценена их средняя численность, видовой состав. </w:t>
      </w:r>
      <w:r w:rsidRPr="00763A5E">
        <w:rPr>
          <w:sz w:val="28"/>
          <w:szCs w:val="28"/>
        </w:rPr>
        <w:t xml:space="preserve">За 2022 год </w:t>
      </w:r>
      <w:r w:rsidRPr="00763A5E">
        <w:rPr>
          <w:rFonts w:eastAsia="TimesNewRomanPSMT"/>
          <w:sz w:val="28"/>
          <w:szCs w:val="28"/>
        </w:rPr>
        <w:t>обследовано 11 водоемов, при этом выявлено 3 водоема, потенциально опасных для распространения малярийного комара.</w:t>
      </w:r>
    </w:p>
    <w:p w:rsidR="00DB23E5" w:rsidRPr="00763A5E" w:rsidP="00DB23E5">
      <w:pPr>
        <w:widowControl w:val="0"/>
        <w:autoSpaceDE w:val="0"/>
        <w:autoSpaceDN w:val="0"/>
        <w:ind w:firstLine="709"/>
        <w:jc w:val="both"/>
        <w:rPr>
          <w:sz w:val="28"/>
          <w:szCs w:val="28"/>
        </w:rPr>
      </w:pPr>
      <w:r w:rsidRPr="00763A5E">
        <w:rPr>
          <w:sz w:val="28"/>
          <w:szCs w:val="28"/>
        </w:rPr>
        <w:t>Проведено благоустройство 3-х пляжей на водоемах</w:t>
      </w:r>
      <w:r w:rsidR="00597173">
        <w:rPr>
          <w:sz w:val="28"/>
          <w:szCs w:val="28"/>
        </w:rPr>
        <w:t xml:space="preserve">, </w:t>
      </w:r>
      <w:r w:rsidRPr="00763A5E">
        <w:rPr>
          <w:sz w:val="28"/>
          <w:szCs w:val="28"/>
        </w:rPr>
        <w:t>очистка прибрежных зон от водной растительности озера по ул.</w:t>
      </w:r>
      <w:r w:rsidR="00620DED">
        <w:rPr>
          <w:sz w:val="28"/>
          <w:szCs w:val="28"/>
        </w:rPr>
        <w:t xml:space="preserve"> </w:t>
      </w:r>
      <w:r w:rsidRPr="00763A5E">
        <w:rPr>
          <w:sz w:val="28"/>
          <w:szCs w:val="28"/>
        </w:rPr>
        <w:t xml:space="preserve">Рокоссовского, реки </w:t>
      </w:r>
      <w:r w:rsidRPr="00763A5E">
        <w:rPr>
          <w:sz w:val="28"/>
          <w:szCs w:val="28"/>
        </w:rPr>
        <w:t>Сож</w:t>
      </w:r>
      <w:r w:rsidRPr="00763A5E">
        <w:rPr>
          <w:sz w:val="28"/>
          <w:szCs w:val="28"/>
        </w:rPr>
        <w:t xml:space="preserve"> по ул.</w:t>
      </w:r>
      <w:r w:rsidR="00620DED">
        <w:rPr>
          <w:sz w:val="28"/>
          <w:szCs w:val="28"/>
        </w:rPr>
        <w:t xml:space="preserve"> </w:t>
      </w:r>
      <w:r w:rsidRPr="00763A5E">
        <w:rPr>
          <w:sz w:val="28"/>
          <w:szCs w:val="28"/>
        </w:rPr>
        <w:t xml:space="preserve">Коммунистической, что способствовало ликвидации мест </w:t>
      </w:r>
      <w:r w:rsidRPr="00763A5E">
        <w:rPr>
          <w:sz w:val="28"/>
          <w:szCs w:val="28"/>
        </w:rPr>
        <w:t>выплода</w:t>
      </w:r>
      <w:r w:rsidRPr="00763A5E">
        <w:rPr>
          <w:sz w:val="28"/>
          <w:szCs w:val="28"/>
        </w:rPr>
        <w:t xml:space="preserve"> комаров и прочего гнуса.</w:t>
      </w:r>
    </w:p>
    <w:p w:rsidR="00F945A3" w:rsidRPr="00763A5E" w:rsidP="00597173">
      <w:pPr>
        <w:widowControl w:val="0"/>
        <w:autoSpaceDE w:val="0"/>
        <w:autoSpaceDN w:val="0"/>
        <w:ind w:firstLine="709"/>
        <w:jc w:val="both"/>
        <w:rPr>
          <w:sz w:val="28"/>
          <w:szCs w:val="28"/>
        </w:rPr>
      </w:pPr>
      <w:r w:rsidRPr="00763A5E">
        <w:rPr>
          <w:bCs/>
          <w:sz w:val="28"/>
          <w:szCs w:val="28"/>
        </w:rPr>
        <w:t xml:space="preserve">Проводится информационно-образовательная работа с населением, издана памятка </w:t>
      </w:r>
      <w:r w:rsidRPr="00763A5E">
        <w:rPr>
          <w:sz w:val="28"/>
          <w:szCs w:val="28"/>
        </w:rPr>
        <w:t>памятки о мерах защиты от комаров с целью индивидуальной профилактики</w:t>
      </w:r>
      <w:r w:rsidRPr="00763A5E">
        <w:rPr>
          <w:bCs/>
          <w:sz w:val="28"/>
          <w:szCs w:val="28"/>
        </w:rPr>
        <w:t>. Проведено 12 выступлений на сходах граждан в населенных пунктах, 3 беседы в трудовых лагерях.</w:t>
      </w:r>
      <w:r w:rsidRPr="00763A5E">
        <w:rPr>
          <w:sz w:val="28"/>
          <w:szCs w:val="28"/>
        </w:rPr>
        <w:t xml:space="preserve"> Туристических фирм и агентств</w:t>
      </w:r>
      <w:r w:rsidR="00597173">
        <w:rPr>
          <w:sz w:val="28"/>
          <w:szCs w:val="28"/>
        </w:rPr>
        <w:t xml:space="preserve"> в районе </w:t>
      </w:r>
      <w:r w:rsidRPr="00763A5E">
        <w:rPr>
          <w:sz w:val="28"/>
          <w:szCs w:val="28"/>
        </w:rPr>
        <w:t xml:space="preserve">нет. </w:t>
      </w:r>
    </w:p>
    <w:p w:rsidR="00F945A3" w:rsidRPr="00763A5E" w:rsidP="005A0A67">
      <w:pPr>
        <w:shd w:val="clear" w:color="auto" w:fill="FFFFFF"/>
        <w:tabs>
          <w:tab w:val="left" w:leader="underscore" w:pos="778"/>
          <w:tab w:val="left" w:leader="underscore" w:pos="1872"/>
          <w:tab w:val="left" w:pos="6970"/>
          <w:tab w:val="left" w:leader="underscore" w:pos="9281"/>
        </w:tabs>
        <w:spacing w:before="29"/>
        <w:jc w:val="both"/>
        <w:rPr>
          <w:b/>
          <w:sz w:val="28"/>
          <w:szCs w:val="28"/>
        </w:rPr>
      </w:pPr>
    </w:p>
    <w:p w:rsidR="00F945A3" w:rsidRPr="00597173" w:rsidP="00A95553">
      <w:pPr>
        <w:jc w:val="center"/>
        <w:rPr>
          <w:b/>
          <w:sz w:val="28"/>
          <w:szCs w:val="28"/>
        </w:rPr>
      </w:pPr>
      <w:r w:rsidRPr="00A95553">
        <w:rPr>
          <w:b/>
          <w:sz w:val="28"/>
          <w:szCs w:val="28"/>
        </w:rPr>
        <w:t>Показатель ЦУР 3.3.4. «Заболеваемость гепатитом В на 100 000 человек»</w:t>
      </w:r>
    </w:p>
    <w:p w:rsidR="00F945A3" w:rsidRPr="00763A5E" w:rsidP="00F945A3">
      <w:pPr>
        <w:pStyle w:val="NoSpacing"/>
        <w:ind w:firstLine="708"/>
        <w:jc w:val="both"/>
        <w:rPr>
          <w:sz w:val="28"/>
          <w:szCs w:val="28"/>
        </w:rPr>
      </w:pPr>
      <w:r w:rsidRPr="00763A5E">
        <w:rPr>
          <w:sz w:val="28"/>
          <w:szCs w:val="28"/>
        </w:rPr>
        <w:t>В 2022 году</w:t>
      </w:r>
      <w:r w:rsidRPr="00763A5E" w:rsidR="003075F0">
        <w:rPr>
          <w:sz w:val="28"/>
          <w:szCs w:val="28"/>
        </w:rPr>
        <w:t xml:space="preserve"> в Чериковском районе </w:t>
      </w:r>
      <w:r w:rsidRPr="00763A5E">
        <w:rPr>
          <w:sz w:val="28"/>
          <w:szCs w:val="28"/>
        </w:rPr>
        <w:t>зарегистрирован</w:t>
      </w:r>
      <w:r w:rsidR="007308CD">
        <w:rPr>
          <w:sz w:val="28"/>
          <w:szCs w:val="28"/>
        </w:rPr>
        <w:t xml:space="preserve"> </w:t>
      </w:r>
      <w:r w:rsidRPr="00763A5E" w:rsidR="003075F0">
        <w:rPr>
          <w:b/>
          <w:sz w:val="28"/>
          <w:szCs w:val="28"/>
        </w:rPr>
        <w:t xml:space="preserve">1 </w:t>
      </w:r>
      <w:r w:rsidRPr="00763A5E">
        <w:rPr>
          <w:b/>
          <w:sz w:val="28"/>
          <w:szCs w:val="28"/>
        </w:rPr>
        <w:t>случай</w:t>
      </w:r>
      <w:r w:rsidRPr="00763A5E" w:rsidR="003075F0">
        <w:rPr>
          <w:b/>
          <w:sz w:val="28"/>
          <w:szCs w:val="28"/>
        </w:rPr>
        <w:t xml:space="preserve"> ХВГВ</w:t>
      </w:r>
      <w:r w:rsidRPr="00763A5E" w:rsidR="003075F0">
        <w:rPr>
          <w:sz w:val="28"/>
          <w:szCs w:val="28"/>
        </w:rPr>
        <w:t>.</w:t>
      </w:r>
    </w:p>
    <w:p w:rsidR="00F945A3" w:rsidRPr="00763A5E" w:rsidP="003075F0">
      <w:pPr>
        <w:contextualSpacing/>
        <w:jc w:val="both"/>
        <w:rPr>
          <w:sz w:val="28"/>
          <w:szCs w:val="28"/>
        </w:rPr>
      </w:pPr>
      <w:r w:rsidRPr="00763A5E">
        <w:rPr>
          <w:sz w:val="28"/>
          <w:szCs w:val="28"/>
        </w:rPr>
        <w:t xml:space="preserve">Показатель заболеваемости </w:t>
      </w:r>
      <w:r w:rsidRPr="00763A5E">
        <w:rPr>
          <w:b/>
          <w:bCs/>
          <w:sz w:val="28"/>
          <w:szCs w:val="28"/>
        </w:rPr>
        <w:t>вирусным гепатитом В</w:t>
      </w:r>
      <w:r w:rsidR="00620DED">
        <w:rPr>
          <w:b/>
          <w:bCs/>
          <w:sz w:val="28"/>
          <w:szCs w:val="28"/>
        </w:rPr>
        <w:t xml:space="preserve"> </w:t>
      </w:r>
      <w:r w:rsidRPr="00763A5E">
        <w:rPr>
          <w:sz w:val="28"/>
          <w:szCs w:val="28"/>
        </w:rPr>
        <w:t>с</w:t>
      </w:r>
      <w:r w:rsidRPr="00763A5E" w:rsidR="00910931">
        <w:rPr>
          <w:sz w:val="28"/>
          <w:szCs w:val="28"/>
        </w:rPr>
        <w:t>оставил 8,0 на 100 000 населения</w:t>
      </w:r>
      <w:r w:rsidRPr="00763A5E">
        <w:rPr>
          <w:sz w:val="28"/>
          <w:szCs w:val="28"/>
        </w:rPr>
        <w:t>, что не превышает прогнозируемое значение ЦУР № 3.3.4 – не более 9,5.</w:t>
      </w:r>
    </w:p>
    <w:p w:rsidR="00CE044F" w:rsidRPr="00763A5E" w:rsidP="003075F0">
      <w:pPr>
        <w:pStyle w:val="NoSpacing"/>
        <w:ind w:firstLine="708"/>
        <w:jc w:val="both"/>
        <w:rPr>
          <w:sz w:val="28"/>
          <w:szCs w:val="28"/>
        </w:rPr>
      </w:pPr>
      <w:r w:rsidRPr="00763A5E">
        <w:rPr>
          <w:sz w:val="28"/>
          <w:szCs w:val="28"/>
        </w:rPr>
        <w:t xml:space="preserve">За текущий год выявлено </w:t>
      </w:r>
      <w:r w:rsidRPr="00763A5E">
        <w:rPr>
          <w:b/>
          <w:sz w:val="28"/>
          <w:szCs w:val="28"/>
        </w:rPr>
        <w:t>2 контактных</w:t>
      </w:r>
      <w:r w:rsidR="00597173">
        <w:rPr>
          <w:sz w:val="28"/>
          <w:szCs w:val="28"/>
        </w:rPr>
        <w:t xml:space="preserve"> в очаге ВГВ, проведены </w:t>
      </w:r>
      <w:r w:rsidRPr="00763A5E">
        <w:rPr>
          <w:sz w:val="28"/>
          <w:szCs w:val="28"/>
        </w:rPr>
        <w:t xml:space="preserve">обследования на маркеры </w:t>
      </w:r>
      <w:r w:rsidRPr="00763A5E">
        <w:rPr>
          <w:sz w:val="28"/>
          <w:szCs w:val="28"/>
        </w:rPr>
        <w:t>ПВГ</w:t>
      </w:r>
      <w:r w:rsidRPr="00763A5E" w:rsidR="00904EEA">
        <w:rPr>
          <w:sz w:val="28"/>
          <w:szCs w:val="28"/>
        </w:rPr>
        <w:t>.</w:t>
      </w:r>
      <w:r w:rsidRPr="00763A5E">
        <w:rPr>
          <w:sz w:val="28"/>
          <w:szCs w:val="28"/>
        </w:rPr>
        <w:t>Процент</w:t>
      </w:r>
      <w:r w:rsidRPr="00763A5E">
        <w:rPr>
          <w:sz w:val="28"/>
          <w:szCs w:val="28"/>
        </w:rPr>
        <w:t xml:space="preserve"> вакцинации против ВГВ по </w:t>
      </w:r>
      <w:r w:rsidRPr="00763A5E">
        <w:rPr>
          <w:sz w:val="28"/>
          <w:szCs w:val="28"/>
        </w:rPr>
        <w:t>эпидпоказаниям</w:t>
      </w:r>
      <w:r w:rsidRPr="00763A5E">
        <w:rPr>
          <w:sz w:val="28"/>
          <w:szCs w:val="28"/>
        </w:rPr>
        <w:t xml:space="preserve"> у лиц, проживающих в очагах хронического гепатита В, составил 100% за 2022 год (при необходимом не менее 95% контактных). </w:t>
      </w:r>
    </w:p>
    <w:p w:rsidR="00A969D9" w:rsidRPr="00763A5E" w:rsidP="003075F0">
      <w:pPr>
        <w:pStyle w:val="NoSpacing"/>
        <w:ind w:firstLine="708"/>
        <w:jc w:val="both"/>
        <w:rPr>
          <w:sz w:val="28"/>
          <w:szCs w:val="28"/>
        </w:rPr>
      </w:pPr>
      <w:r w:rsidRPr="00763A5E">
        <w:rPr>
          <w:sz w:val="28"/>
          <w:szCs w:val="28"/>
        </w:rPr>
        <w:t xml:space="preserve">  В рамках достижения показателя ЦУР 3.3.4 «Заболеваемость гепатитом на 100 000 населения» приоритетным направлением является поддержание на высоком уровне показателей охвата вакцинацией подлежащих контингентов, обеспечение безопасности оказания медицинских услуг, а также всеобщий доступ населения к услугам по профилактике парентеральных </w:t>
      </w:r>
      <w:r w:rsidRPr="00763A5E" w:rsidR="00910931">
        <w:rPr>
          <w:sz w:val="28"/>
          <w:szCs w:val="28"/>
        </w:rPr>
        <w:t xml:space="preserve">вирусных гепатитов. </w:t>
      </w:r>
    </w:p>
    <w:p w:rsidR="003075F0" w:rsidRPr="00763A5E" w:rsidP="003075F0">
      <w:pPr>
        <w:pStyle w:val="NoSpacing"/>
        <w:ind w:firstLine="708"/>
        <w:jc w:val="both"/>
        <w:rPr>
          <w:sz w:val="28"/>
          <w:szCs w:val="28"/>
        </w:rPr>
      </w:pPr>
      <w:r w:rsidRPr="00763A5E">
        <w:rPr>
          <w:sz w:val="28"/>
          <w:szCs w:val="28"/>
        </w:rPr>
        <w:t>Обеспечен высокий охват вакцинацией медицинского персонала (100% медицинских работников, имеющих контакт с биологическими жидкостями и 96,2% всех медицинских работников организаций здравоохранения</w:t>
      </w:r>
      <w:r w:rsidRPr="00763A5E" w:rsidR="00B4761A">
        <w:rPr>
          <w:sz w:val="28"/>
          <w:szCs w:val="28"/>
        </w:rPr>
        <w:t>). Процент охвата детского населения законченным курсом, согласно плану прививок в 2022 году составил 100%.</w:t>
      </w:r>
    </w:p>
    <w:p w:rsidR="003075F0" w:rsidRPr="00763A5E" w:rsidP="007308CD">
      <w:pPr>
        <w:ind w:firstLine="708"/>
        <w:jc w:val="both"/>
        <w:rPr>
          <w:sz w:val="28"/>
          <w:szCs w:val="28"/>
        </w:rPr>
      </w:pPr>
      <w:r w:rsidRPr="00763A5E">
        <w:rPr>
          <w:sz w:val="28"/>
          <w:szCs w:val="28"/>
        </w:rPr>
        <w:t xml:space="preserve">За 2022 год тестирование на маркеры ВГВ </w:t>
      </w:r>
      <w:r w:rsidRPr="00763A5E" w:rsidR="00910931">
        <w:rPr>
          <w:sz w:val="28"/>
          <w:szCs w:val="28"/>
        </w:rPr>
        <w:t>прошло 779 человек (</w:t>
      </w:r>
      <w:r w:rsidRPr="00763A5E">
        <w:rPr>
          <w:sz w:val="28"/>
          <w:szCs w:val="28"/>
        </w:rPr>
        <w:t>в 2021 году – 768 человек).</w:t>
      </w:r>
      <w:r w:rsidRPr="00763A5E" w:rsidR="00910931">
        <w:rPr>
          <w:sz w:val="28"/>
          <w:szCs w:val="28"/>
        </w:rPr>
        <w:t xml:space="preserve"> Уровень </w:t>
      </w:r>
      <w:r w:rsidRPr="00763A5E" w:rsidR="00910931">
        <w:rPr>
          <w:sz w:val="28"/>
          <w:szCs w:val="28"/>
        </w:rPr>
        <w:t>серопозитивности</w:t>
      </w:r>
      <w:r w:rsidRPr="00763A5E" w:rsidR="00910931">
        <w:rPr>
          <w:sz w:val="28"/>
          <w:szCs w:val="28"/>
        </w:rPr>
        <w:t xml:space="preserve"> на маркеры гепатита В среди всего населения составил 1,7%.</w:t>
      </w:r>
      <w:r w:rsidRPr="00763A5E" w:rsidR="00A969D9">
        <w:rPr>
          <w:sz w:val="28"/>
          <w:szCs w:val="28"/>
        </w:rPr>
        <w:t xml:space="preserve"> Обеспечен контроль медицинского наблюдения с лабораторным обследованием контактных лиц из хронических очагов ВГВ. Организовано ежегодное лабораторное обследование контактных лиц из хронических очагов ВГВ, в 2022году было обследовано 87,3% подлежащих лиц в очагах ХВГВ.</w:t>
      </w:r>
    </w:p>
    <w:p w:rsidR="00F945A3" w:rsidRPr="00763A5E" w:rsidP="00910931">
      <w:pPr>
        <w:pStyle w:val="NoSpacing"/>
        <w:ind w:firstLine="708"/>
        <w:jc w:val="both"/>
        <w:rPr>
          <w:sz w:val="28"/>
          <w:szCs w:val="28"/>
        </w:rPr>
      </w:pPr>
      <w:r w:rsidRPr="00763A5E">
        <w:rPr>
          <w:sz w:val="28"/>
          <w:szCs w:val="28"/>
        </w:rPr>
        <w:t xml:space="preserve">В 2022 году </w:t>
      </w:r>
      <w:r w:rsidRPr="00763A5E">
        <w:rPr>
          <w:b/>
          <w:sz w:val="28"/>
          <w:szCs w:val="28"/>
        </w:rPr>
        <w:t>не выявлялись</w:t>
      </w:r>
      <w:r w:rsidRPr="00763A5E" w:rsidR="00B4761A">
        <w:rPr>
          <w:b/>
          <w:sz w:val="28"/>
          <w:szCs w:val="28"/>
        </w:rPr>
        <w:t xml:space="preserve"> случаи</w:t>
      </w:r>
      <w:r w:rsidRPr="00763A5E">
        <w:rPr>
          <w:color w:val="000000" w:themeColor="text1"/>
          <w:sz w:val="28"/>
          <w:szCs w:val="28"/>
        </w:rPr>
        <w:t xml:space="preserve"> внутрисемейн</w:t>
      </w:r>
      <w:r w:rsidRPr="00763A5E" w:rsidR="00B4761A">
        <w:rPr>
          <w:color w:val="000000" w:themeColor="text1"/>
          <w:sz w:val="28"/>
          <w:szCs w:val="28"/>
        </w:rPr>
        <w:t>ой</w:t>
      </w:r>
      <w:r w:rsidRPr="00763A5E">
        <w:rPr>
          <w:color w:val="000000" w:themeColor="text1"/>
          <w:sz w:val="28"/>
          <w:szCs w:val="28"/>
        </w:rPr>
        <w:t xml:space="preserve"> передач</w:t>
      </w:r>
      <w:r w:rsidRPr="00763A5E" w:rsidR="00B4761A">
        <w:rPr>
          <w:color w:val="000000" w:themeColor="text1"/>
          <w:sz w:val="28"/>
          <w:szCs w:val="28"/>
        </w:rPr>
        <w:t>и</w:t>
      </w:r>
      <w:r w:rsidRPr="00763A5E">
        <w:rPr>
          <w:color w:val="000000" w:themeColor="text1"/>
          <w:sz w:val="28"/>
          <w:szCs w:val="28"/>
        </w:rPr>
        <w:t xml:space="preserve"> инфекции контактно-бытовым или половым путем, вертикальн</w:t>
      </w:r>
      <w:r w:rsidRPr="00763A5E" w:rsidR="00B4761A">
        <w:rPr>
          <w:color w:val="000000" w:themeColor="text1"/>
          <w:sz w:val="28"/>
          <w:szCs w:val="28"/>
        </w:rPr>
        <w:t>ой</w:t>
      </w:r>
      <w:r w:rsidRPr="00763A5E">
        <w:rPr>
          <w:color w:val="000000" w:themeColor="text1"/>
          <w:sz w:val="28"/>
          <w:szCs w:val="28"/>
        </w:rPr>
        <w:t xml:space="preserve"> передач</w:t>
      </w:r>
      <w:r w:rsidRPr="00763A5E" w:rsidR="00B4761A">
        <w:rPr>
          <w:color w:val="000000" w:themeColor="text1"/>
          <w:sz w:val="28"/>
          <w:szCs w:val="28"/>
        </w:rPr>
        <w:t>и</w:t>
      </w:r>
      <w:r w:rsidRPr="00763A5E">
        <w:rPr>
          <w:color w:val="000000" w:themeColor="text1"/>
          <w:sz w:val="28"/>
          <w:szCs w:val="28"/>
        </w:rPr>
        <w:t xml:space="preserve"> вируса гепатита В от матери ребенку, регистраци</w:t>
      </w:r>
      <w:r w:rsidRPr="00763A5E" w:rsidR="00B4761A">
        <w:rPr>
          <w:color w:val="000000" w:themeColor="text1"/>
          <w:sz w:val="28"/>
          <w:szCs w:val="28"/>
        </w:rPr>
        <w:t>и</w:t>
      </w:r>
      <w:r w:rsidR="00620DED">
        <w:rPr>
          <w:color w:val="000000" w:themeColor="text1"/>
          <w:sz w:val="28"/>
          <w:szCs w:val="28"/>
        </w:rPr>
        <w:t xml:space="preserve"> </w:t>
      </w:r>
      <w:r w:rsidRPr="00763A5E" w:rsidR="00B4761A">
        <w:rPr>
          <w:color w:val="000000" w:themeColor="text1"/>
          <w:sz w:val="28"/>
          <w:szCs w:val="28"/>
        </w:rPr>
        <w:t>микст-инфекции</w:t>
      </w:r>
      <w:r w:rsidRPr="00763A5E" w:rsidR="00910931">
        <w:rPr>
          <w:color w:val="000000" w:themeColor="text1"/>
          <w:sz w:val="28"/>
          <w:szCs w:val="28"/>
        </w:rPr>
        <w:t xml:space="preserve">, </w:t>
      </w:r>
      <w:r w:rsidRPr="00763A5E" w:rsidR="00910931">
        <w:rPr>
          <w:sz w:val="28"/>
          <w:szCs w:val="28"/>
        </w:rPr>
        <w:t>профессионального инфицирования медицинских работников вирусом гепатита В</w:t>
      </w:r>
      <w:r w:rsidRPr="00763A5E">
        <w:rPr>
          <w:color w:val="000000" w:themeColor="text1"/>
          <w:sz w:val="28"/>
          <w:szCs w:val="28"/>
        </w:rPr>
        <w:t xml:space="preserve">. </w:t>
      </w:r>
      <w:r w:rsidRPr="00763A5E">
        <w:rPr>
          <w:sz w:val="28"/>
          <w:szCs w:val="28"/>
        </w:rPr>
        <w:t xml:space="preserve">Рождение экспонированных детей не зарегистрировано. </w:t>
      </w:r>
      <w:r w:rsidRPr="00763A5E">
        <w:rPr>
          <w:sz w:val="28"/>
          <w:szCs w:val="28"/>
        </w:rPr>
        <w:t xml:space="preserve">Проведены исследования на титр анти </w:t>
      </w:r>
      <w:r w:rsidRPr="00763A5E">
        <w:rPr>
          <w:sz w:val="28"/>
          <w:szCs w:val="28"/>
        </w:rPr>
        <w:t>HBs-Ag</w:t>
      </w:r>
      <w:r w:rsidRPr="00763A5E">
        <w:rPr>
          <w:sz w:val="28"/>
          <w:szCs w:val="28"/>
        </w:rPr>
        <w:t xml:space="preserve"> детей, рожденных от матерей с ВГВ в 2020-2021 годах (2 ребенка).</w:t>
      </w:r>
    </w:p>
    <w:p w:rsidR="00910931" w:rsidRPr="00763A5E" w:rsidP="00910931">
      <w:pPr>
        <w:pStyle w:val="NoSpacing"/>
        <w:ind w:firstLine="708"/>
        <w:jc w:val="both"/>
        <w:rPr>
          <w:sz w:val="28"/>
          <w:szCs w:val="28"/>
        </w:rPr>
      </w:pPr>
      <w:r w:rsidRPr="00763A5E">
        <w:rPr>
          <w:sz w:val="28"/>
          <w:szCs w:val="28"/>
        </w:rPr>
        <w:t xml:space="preserve">В 2022 году </w:t>
      </w:r>
      <w:r w:rsidRPr="00763A5E" w:rsidR="00656DEC">
        <w:rPr>
          <w:sz w:val="28"/>
          <w:szCs w:val="28"/>
        </w:rPr>
        <w:t>воп</w:t>
      </w:r>
      <w:r w:rsidR="00597173">
        <w:rPr>
          <w:sz w:val="28"/>
          <w:szCs w:val="28"/>
        </w:rPr>
        <w:t xml:space="preserve">росы профилактики, диагностики, </w:t>
      </w:r>
      <w:r w:rsidRPr="00763A5E" w:rsidR="00656DEC">
        <w:rPr>
          <w:sz w:val="28"/>
          <w:szCs w:val="28"/>
        </w:rPr>
        <w:t xml:space="preserve">вакцинации,  своевременного обследования экспонированных детей, ежегодного диспансерного наблюдения пациентов и контактных лиц в очагах ХВГВ рассмотрены на заседаниях </w:t>
      </w:r>
      <w:r w:rsidRPr="00763A5E" w:rsidR="00656DEC">
        <w:rPr>
          <w:b/>
          <w:sz w:val="28"/>
          <w:szCs w:val="28"/>
        </w:rPr>
        <w:t>медицинских советов</w:t>
      </w:r>
      <w:r w:rsidRPr="00763A5E" w:rsidR="00656DEC">
        <w:rPr>
          <w:sz w:val="28"/>
          <w:szCs w:val="28"/>
        </w:rPr>
        <w:t xml:space="preserve"> (р</w:t>
      </w:r>
      <w:r w:rsidRPr="00763A5E">
        <w:rPr>
          <w:sz w:val="28"/>
          <w:szCs w:val="28"/>
        </w:rPr>
        <w:t>ешение медицинского совета от  17.02.2022 №1, решение медици</w:t>
      </w:r>
      <w:r w:rsidRPr="00763A5E" w:rsidR="00656DEC">
        <w:rPr>
          <w:sz w:val="28"/>
          <w:szCs w:val="28"/>
        </w:rPr>
        <w:t>нского совета №31 от 18.08.2022).</w:t>
      </w:r>
    </w:p>
    <w:p w:rsidR="00F945A3" w:rsidRPr="00763A5E" w:rsidP="00F945A3">
      <w:pPr>
        <w:autoSpaceDE w:val="0"/>
        <w:autoSpaceDN w:val="0"/>
        <w:adjustRightInd w:val="0"/>
        <w:jc w:val="both"/>
        <w:rPr>
          <w:sz w:val="28"/>
          <w:szCs w:val="28"/>
        </w:rPr>
      </w:pPr>
      <w:r w:rsidRPr="00763A5E">
        <w:rPr>
          <w:sz w:val="28"/>
          <w:szCs w:val="28"/>
        </w:rPr>
        <w:t>Проведена информационно-образовательная акция, приуроченная к ЕДЗ «Всемирный День борьбы с гепатитом». На сайте УЗ Черик</w:t>
      </w:r>
      <w:r w:rsidR="00597173">
        <w:rPr>
          <w:sz w:val="28"/>
          <w:szCs w:val="28"/>
        </w:rPr>
        <w:t xml:space="preserve">овский </w:t>
      </w:r>
      <w:r w:rsidR="00597173">
        <w:rPr>
          <w:sz w:val="28"/>
          <w:szCs w:val="28"/>
        </w:rPr>
        <w:t>райЦГЭ</w:t>
      </w:r>
      <w:r w:rsidR="00597173">
        <w:rPr>
          <w:sz w:val="28"/>
          <w:szCs w:val="28"/>
        </w:rPr>
        <w:t xml:space="preserve">, Чериковский РИК </w:t>
      </w:r>
      <w:r w:rsidRPr="00763A5E">
        <w:rPr>
          <w:sz w:val="28"/>
          <w:szCs w:val="28"/>
        </w:rPr>
        <w:t>размещено 2 информации «28 июля – Всемирный день борьбы с гепатитом», «</w:t>
      </w:r>
      <w:r w:rsidRPr="00763A5E">
        <w:rPr>
          <w:sz w:val="28"/>
          <w:szCs w:val="28"/>
        </w:rPr>
        <w:t>Вeauty-процедуры</w:t>
      </w:r>
      <w:r w:rsidRPr="00763A5E">
        <w:rPr>
          <w:sz w:val="28"/>
          <w:szCs w:val="28"/>
        </w:rPr>
        <w:t xml:space="preserve"> с риском для здоровья!». 10.08.2022 на базе УЗ «Чериковская ЦРБ» проведена тематическая врачебно-сестринская конференция по клинике, диагностике и профилактике вирусных гепатитов. В рамках ЕДЗ в трудовых коллективах специалистами </w:t>
      </w:r>
      <w:r w:rsidRPr="00763A5E">
        <w:rPr>
          <w:sz w:val="28"/>
          <w:szCs w:val="28"/>
        </w:rPr>
        <w:t>райЦГЭ</w:t>
      </w:r>
      <w:r w:rsidRPr="00763A5E">
        <w:rPr>
          <w:sz w:val="28"/>
          <w:szCs w:val="28"/>
        </w:rPr>
        <w:t xml:space="preserve"> и ЦРБ проведено 8 бесед по теме «Всемирный День борьбы с гепатитом», охвачено 110 человек. Изданы и распространены среди населения информационно-образовательные материалы по вопросам профилактики вирусных гепатитов (памятка «Парентеральные вирусные гепатиты» 200 экз.) Специалистами УЗ «Чериковский </w:t>
      </w:r>
      <w:r w:rsidRPr="00763A5E">
        <w:rPr>
          <w:sz w:val="28"/>
          <w:szCs w:val="28"/>
        </w:rPr>
        <w:t>райЦГЭ</w:t>
      </w:r>
      <w:r w:rsidRPr="00763A5E">
        <w:rPr>
          <w:sz w:val="28"/>
          <w:szCs w:val="28"/>
        </w:rPr>
        <w:t>» проведена информационно-образовательная работа среди работников «</w:t>
      </w:r>
      <w:r w:rsidRPr="00763A5E">
        <w:rPr>
          <w:sz w:val="28"/>
          <w:szCs w:val="28"/>
        </w:rPr>
        <w:t>бьюти</w:t>
      </w:r>
      <w:r w:rsidRPr="00763A5E">
        <w:rPr>
          <w:sz w:val="28"/>
          <w:szCs w:val="28"/>
        </w:rPr>
        <w:t>»-</w:t>
      </w:r>
      <w:r w:rsidRPr="00763A5E">
        <w:rPr>
          <w:sz w:val="28"/>
          <w:szCs w:val="28"/>
        </w:rPr>
        <w:t>сферы (парикмахерские). Проведено анкетирование среди населения уязвимых групп. В анкетировании приняло участие 50 человек.</w:t>
      </w:r>
    </w:p>
    <w:p w:rsidR="008D4E09" w:rsidRPr="00763A5E" w:rsidP="008D4E09">
      <w:pPr>
        <w:autoSpaceDE w:val="0"/>
        <w:autoSpaceDN w:val="0"/>
        <w:rPr>
          <w:sz w:val="28"/>
          <w:szCs w:val="28"/>
        </w:rPr>
      </w:pPr>
    </w:p>
    <w:p w:rsidR="008D4E09" w:rsidRPr="00763A5E" w:rsidP="00597173">
      <w:pPr>
        <w:jc w:val="center"/>
        <w:rPr>
          <w:rStyle w:val="FontStyle29"/>
        </w:rPr>
      </w:pPr>
      <w:r w:rsidRPr="00597173">
        <w:rPr>
          <w:rStyle w:val="FontStyle29"/>
          <w:b/>
        </w:rPr>
        <w:t>Показатель 3.3.5.</w:t>
      </w:r>
      <w:r w:rsidRPr="00763A5E">
        <w:rPr>
          <w:rStyle w:val="FontStyle29"/>
          <w:b/>
        </w:rPr>
        <w:t>«Число лиц, нуждающихся в лечении от «забытых» тропических болезней»</w:t>
      </w:r>
    </w:p>
    <w:p w:rsidR="008D4E09" w:rsidRPr="00763A5E" w:rsidP="008D4E09">
      <w:pPr>
        <w:rPr>
          <w:bCs/>
          <w:sz w:val="28"/>
          <w:szCs w:val="28"/>
        </w:rPr>
      </w:pPr>
    </w:p>
    <w:p w:rsidR="004D0DAF" w:rsidRPr="00763A5E" w:rsidP="004D0DAF">
      <w:pPr>
        <w:ind w:firstLine="709"/>
        <w:jc w:val="both"/>
        <w:rPr>
          <w:sz w:val="28"/>
          <w:szCs w:val="28"/>
        </w:rPr>
      </w:pPr>
      <w:r w:rsidRPr="00763A5E">
        <w:rPr>
          <w:sz w:val="28"/>
          <w:szCs w:val="28"/>
        </w:rPr>
        <w:t xml:space="preserve">На территории района </w:t>
      </w:r>
      <w:r w:rsidRPr="00763A5E">
        <w:rPr>
          <w:rFonts w:eastAsia="Calibri"/>
          <w:sz w:val="28"/>
          <w:szCs w:val="28"/>
        </w:rPr>
        <w:t xml:space="preserve">в 2022 году обеспечена устойчивость ситуации по </w:t>
      </w:r>
      <w:r w:rsidRPr="00763A5E">
        <w:rPr>
          <w:rStyle w:val="FontStyle29"/>
        </w:rPr>
        <w:t>показателю ЦУР 3.3.5. «Число лиц, нуждающихся в лечении от «забытых» тропических болезней» (далее – п</w:t>
      </w:r>
      <w:r w:rsidRPr="00763A5E">
        <w:rPr>
          <w:rFonts w:eastAsia="Calibri"/>
          <w:sz w:val="28"/>
          <w:szCs w:val="28"/>
        </w:rPr>
        <w:t>оказатель 3.3.5.):</w:t>
      </w:r>
      <w:r w:rsidRPr="00763A5E" w:rsidR="00BD4FA7">
        <w:rPr>
          <w:rFonts w:eastAsia="Calibri"/>
          <w:sz w:val="28"/>
          <w:szCs w:val="28"/>
        </w:rPr>
        <w:t xml:space="preserve"> не</w:t>
      </w:r>
      <w:r w:rsidRPr="00763A5E">
        <w:rPr>
          <w:rFonts w:eastAsia="Calibri"/>
          <w:sz w:val="28"/>
          <w:szCs w:val="28"/>
        </w:rPr>
        <w:t xml:space="preserve"> р</w:t>
      </w:r>
      <w:r w:rsidRPr="00763A5E">
        <w:rPr>
          <w:sz w:val="28"/>
          <w:szCs w:val="28"/>
        </w:rPr>
        <w:t xml:space="preserve">егистрировались спорадические завозные случаи лихорадки Денге и кожного </w:t>
      </w:r>
      <w:r w:rsidRPr="00763A5E" w:rsidR="00BD4FA7">
        <w:rPr>
          <w:sz w:val="28"/>
          <w:szCs w:val="28"/>
        </w:rPr>
        <w:t>лейшманиоза</w:t>
      </w:r>
      <w:r w:rsidRPr="00763A5E">
        <w:rPr>
          <w:sz w:val="28"/>
          <w:szCs w:val="28"/>
        </w:rPr>
        <w:t>.</w:t>
      </w:r>
    </w:p>
    <w:p w:rsidR="00597173" w:rsidP="00597173">
      <w:pPr>
        <w:autoSpaceDE w:val="0"/>
        <w:autoSpaceDN w:val="0"/>
        <w:adjustRightInd w:val="0"/>
        <w:ind w:firstLine="709"/>
        <w:jc w:val="both"/>
        <w:rPr>
          <w:b/>
          <w:sz w:val="28"/>
          <w:szCs w:val="28"/>
        </w:rPr>
      </w:pPr>
    </w:p>
    <w:p w:rsidR="00597173" w:rsidRPr="00763A5E" w:rsidP="00597173">
      <w:pPr>
        <w:autoSpaceDE w:val="0"/>
        <w:autoSpaceDN w:val="0"/>
        <w:adjustRightInd w:val="0"/>
        <w:ind w:firstLine="709"/>
        <w:jc w:val="center"/>
        <w:rPr>
          <w:b/>
          <w:sz w:val="28"/>
          <w:szCs w:val="28"/>
        </w:rPr>
      </w:pPr>
      <w:r w:rsidRPr="00763A5E">
        <w:rPr>
          <w:b/>
          <w:sz w:val="28"/>
          <w:szCs w:val="28"/>
        </w:rPr>
        <w:t>По показател</w:t>
      </w:r>
      <w:r w:rsidR="00ED5756">
        <w:rPr>
          <w:b/>
          <w:sz w:val="28"/>
          <w:szCs w:val="28"/>
        </w:rPr>
        <w:t>ь</w:t>
      </w:r>
      <w:r w:rsidRPr="00763A5E">
        <w:rPr>
          <w:b/>
          <w:sz w:val="28"/>
          <w:szCs w:val="28"/>
        </w:rPr>
        <w:t>3.9.1.«Смертность от загрязнения воздуха в жилых помещениях и атмосферного воздуха».</w:t>
      </w:r>
    </w:p>
    <w:p w:rsidR="00597173" w:rsidRPr="00763A5E" w:rsidP="0059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i/>
          <w:iCs/>
          <w:sz w:val="28"/>
          <w:szCs w:val="28"/>
        </w:rPr>
      </w:pPr>
    </w:p>
    <w:p w:rsidR="00597173" w:rsidRPr="00763A5E" w:rsidP="0059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63A5E">
        <w:rPr>
          <w:sz w:val="28"/>
          <w:szCs w:val="28"/>
        </w:rPr>
        <w:t>Всего на территории района на 20.02.2023г 7 предприятий провели разработку проекта расчет СЗЗ с проведением оценки риска (Чериковский РГС, КУП «Чериковская ПМК-280», Чериковский лесхоз, КСУП «Агрокомплекс «Светлый», УКПП «Чериковский жилкоммунхоз», ДЭУ-77, филиал «</w:t>
      </w:r>
      <w:r w:rsidRPr="00763A5E">
        <w:rPr>
          <w:sz w:val="28"/>
          <w:szCs w:val="28"/>
        </w:rPr>
        <w:t>Могилевоблавтотранс</w:t>
      </w:r>
      <w:r w:rsidRPr="00763A5E">
        <w:rPr>
          <w:sz w:val="28"/>
          <w:szCs w:val="28"/>
        </w:rPr>
        <w:t xml:space="preserve">» Автопарк №20). </w:t>
      </w:r>
    </w:p>
    <w:p w:rsidR="00597173" w:rsidRPr="00763A5E" w:rsidP="00597173">
      <w:pPr>
        <w:ind w:firstLine="708"/>
        <w:jc w:val="both"/>
        <w:rPr>
          <w:sz w:val="28"/>
          <w:szCs w:val="28"/>
        </w:rPr>
      </w:pPr>
      <w:r w:rsidRPr="00763A5E">
        <w:rPr>
          <w:sz w:val="28"/>
          <w:szCs w:val="28"/>
        </w:rPr>
        <w:t>Получили положительные санитарно-гигиенического заключения 5 объектов (Чериковский РГС, Чериковская ПМК-280, Чериковский лесхоз, КСУП «Агрокомплекс «Светлый», УКПП «Чериковский жилкоммунхоз»</w:t>
      </w:r>
      <w:r w:rsidR="007308CD">
        <w:rPr>
          <w:sz w:val="28"/>
          <w:szCs w:val="28"/>
        </w:rPr>
        <w:t>)</w:t>
      </w:r>
      <w:r w:rsidRPr="00763A5E">
        <w:rPr>
          <w:sz w:val="28"/>
          <w:szCs w:val="28"/>
        </w:rPr>
        <w:t xml:space="preserve">.  </w:t>
      </w:r>
    </w:p>
    <w:p w:rsidR="00597173" w:rsidRPr="00763A5E" w:rsidP="00597173">
      <w:pPr>
        <w:ind w:firstLine="708"/>
        <w:jc w:val="both"/>
        <w:rPr>
          <w:sz w:val="28"/>
          <w:szCs w:val="28"/>
        </w:rPr>
      </w:pPr>
      <w:r w:rsidRPr="00763A5E">
        <w:rPr>
          <w:sz w:val="28"/>
          <w:szCs w:val="28"/>
        </w:rPr>
        <w:t>За период 2022 года аналитическим лабораторным контролем охвачено 3 предприятиях: Чериковская ПМК-280 и Чериковский</w:t>
      </w:r>
      <w:r w:rsidR="007308CD">
        <w:rPr>
          <w:sz w:val="28"/>
          <w:szCs w:val="28"/>
        </w:rPr>
        <w:t xml:space="preserve"> РГС, ГЛХУ «Чериковский лесхоз»</w:t>
      </w:r>
      <w:r w:rsidRPr="00763A5E">
        <w:rPr>
          <w:sz w:val="28"/>
          <w:szCs w:val="28"/>
        </w:rPr>
        <w:t xml:space="preserve">. Согласно разработанного плана – графика производственного лабораторного-инструментального контроля и </w:t>
      </w:r>
      <w:r w:rsidRPr="00763A5E">
        <w:rPr>
          <w:sz w:val="28"/>
          <w:szCs w:val="28"/>
        </w:rPr>
        <w:t>локального мониторинга качества атмосферного воздуха и уровня шума на границе СЗЗ с января 2022г лабораторный контроль продолж</w:t>
      </w:r>
      <w:r w:rsidR="00620DED">
        <w:rPr>
          <w:sz w:val="28"/>
          <w:szCs w:val="28"/>
        </w:rPr>
        <w:t xml:space="preserve">ен в ГЛХУ «Чериковский лесхоз» </w:t>
      </w:r>
      <w:r w:rsidRPr="00763A5E">
        <w:rPr>
          <w:sz w:val="28"/>
          <w:szCs w:val="28"/>
        </w:rPr>
        <w:t>(планируемый срок завершения 1 квартал 2023г). За 2022г</w:t>
      </w:r>
      <w:r w:rsidR="007308CD">
        <w:rPr>
          <w:sz w:val="28"/>
          <w:szCs w:val="28"/>
        </w:rPr>
        <w:t>.</w:t>
      </w:r>
      <w:r w:rsidRPr="00763A5E">
        <w:rPr>
          <w:sz w:val="28"/>
          <w:szCs w:val="28"/>
        </w:rPr>
        <w:t xml:space="preserve"> </w:t>
      </w:r>
      <w:bookmarkStart w:id="0" w:name="_Hlk103417470"/>
      <w:r w:rsidRPr="00763A5E">
        <w:rPr>
          <w:sz w:val="28"/>
          <w:szCs w:val="28"/>
        </w:rPr>
        <w:t>подтвержден режим СЗЗ путем проведения аналитического лабораторного контроля</w:t>
      </w:r>
      <w:bookmarkEnd w:id="0"/>
      <w:r w:rsidRPr="00763A5E">
        <w:rPr>
          <w:sz w:val="28"/>
          <w:szCs w:val="28"/>
        </w:rPr>
        <w:t xml:space="preserve"> на двух предприятиях: КУП Чериковская ПМК-280, Чериковский РГС, где в рамках </w:t>
      </w:r>
      <w:r w:rsidRPr="00763A5E">
        <w:rPr>
          <w:sz w:val="28"/>
          <w:szCs w:val="28"/>
        </w:rPr>
        <w:t>госсаннадзора</w:t>
      </w:r>
      <w:r w:rsidRPr="00763A5E">
        <w:rPr>
          <w:sz w:val="28"/>
          <w:szCs w:val="28"/>
        </w:rPr>
        <w:t xml:space="preserve"> и ведомственного контроля проведены лабораторные исследования предельно допустимых концентраций загрязняющих веществ в атмосферном воздухе и замеры уровня шума на границе СЗЗ и в жилой зоне в полном объеме, а также выполнены мероприятия. </w:t>
      </w:r>
    </w:p>
    <w:p w:rsidR="00597173" w:rsidRPr="00E9642D" w:rsidP="00620DED">
      <w:pPr>
        <w:ind w:firstLine="708"/>
        <w:jc w:val="both"/>
        <w:rPr>
          <w:color w:val="FF0000"/>
          <w:sz w:val="28"/>
          <w:szCs w:val="28"/>
        </w:rPr>
      </w:pPr>
      <w:r w:rsidRPr="00763A5E">
        <w:rPr>
          <w:sz w:val="28"/>
          <w:szCs w:val="28"/>
        </w:rPr>
        <w:t xml:space="preserve">УКПП «Чериковский жилкоммунхоз» разработан проект СЗЗ с обоснованием ее уменьшения для производственной площадки в г. Черикове по ул. Калинина. </w:t>
      </w:r>
    </w:p>
    <w:p w:rsidR="00597173" w:rsidRPr="00763A5E" w:rsidP="00597173">
      <w:pPr>
        <w:ind w:firstLine="708"/>
        <w:jc w:val="both"/>
        <w:rPr>
          <w:sz w:val="28"/>
          <w:szCs w:val="28"/>
        </w:rPr>
      </w:pPr>
      <w:r w:rsidRPr="00763A5E">
        <w:rPr>
          <w:sz w:val="28"/>
          <w:szCs w:val="28"/>
        </w:rPr>
        <w:t>По объектам с установленной расчетной СЗЗ</w:t>
      </w:r>
      <w:r w:rsidR="00E9642D">
        <w:rPr>
          <w:sz w:val="28"/>
          <w:szCs w:val="28"/>
        </w:rPr>
        <w:t>,</w:t>
      </w:r>
      <w:r w:rsidRPr="00763A5E">
        <w:rPr>
          <w:sz w:val="28"/>
          <w:szCs w:val="28"/>
        </w:rPr>
        <w:t xml:space="preserve"> а также по объектам, не имеющим, но которым необходимо разработка расчетной СЗЗ, в рамках </w:t>
      </w:r>
      <w:r w:rsidRPr="00763A5E">
        <w:rPr>
          <w:sz w:val="28"/>
          <w:szCs w:val="28"/>
        </w:rPr>
        <w:t>госсаннадзора</w:t>
      </w:r>
      <w:r w:rsidRPr="00763A5E">
        <w:rPr>
          <w:sz w:val="28"/>
          <w:szCs w:val="28"/>
        </w:rPr>
        <w:t xml:space="preserve"> в 2022 года проведена следующая организационная работа: дважды рассмотрено на районном штабе по благоустройству по председательствованием зам. председателя райисполкома вопроса по разработке промышленными предприятиями района проектов СЗЗ, проведению оценки риска с последующей санитарно-гигиенической экспертизой, а также подтверждению расчетной СЗЗ аналитическим лабораторным контролем (протокол штаба от 24.03.2022 и от 27.10.2022). </w:t>
      </w:r>
    </w:p>
    <w:p w:rsidR="00597173" w:rsidRPr="00763A5E" w:rsidP="0059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В </w:t>
      </w:r>
      <w:r w:rsidRPr="00763A5E">
        <w:rPr>
          <w:sz w:val="28"/>
          <w:szCs w:val="28"/>
        </w:rPr>
        <w:t>2022г</w:t>
      </w:r>
      <w:r w:rsidR="00E9642D">
        <w:rPr>
          <w:sz w:val="28"/>
          <w:szCs w:val="28"/>
        </w:rPr>
        <w:t>.</w:t>
      </w:r>
      <w:r w:rsidRPr="00763A5E">
        <w:rPr>
          <w:sz w:val="28"/>
          <w:szCs w:val="28"/>
        </w:rPr>
        <w:t xml:space="preserve"> в зоне влияния производственных </w:t>
      </w:r>
      <w:r w:rsidR="00E9642D">
        <w:rPr>
          <w:sz w:val="28"/>
          <w:szCs w:val="28"/>
        </w:rPr>
        <w:t xml:space="preserve">объектов проведено 255 измерений </w:t>
      </w:r>
      <w:r w:rsidRPr="00763A5E">
        <w:rPr>
          <w:sz w:val="28"/>
          <w:szCs w:val="28"/>
        </w:rPr>
        <w:t xml:space="preserve"> атмосферного воздуха в городе по показателям: твердые частицы,  окись углерода, окись азота. Превышений нормативов за 2022г</w:t>
      </w:r>
      <w:r w:rsidR="00E9642D">
        <w:rPr>
          <w:sz w:val="28"/>
          <w:szCs w:val="28"/>
        </w:rPr>
        <w:t>.</w:t>
      </w:r>
      <w:r w:rsidRPr="00763A5E">
        <w:rPr>
          <w:sz w:val="28"/>
          <w:szCs w:val="28"/>
        </w:rPr>
        <w:t xml:space="preserve"> не зарегистрировано. </w:t>
      </w:r>
    </w:p>
    <w:p w:rsidR="00597173" w:rsidRPr="00763A5E" w:rsidP="00597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97173" w:rsidP="00597173">
      <w:pPr>
        <w:autoSpaceDE w:val="0"/>
        <w:autoSpaceDN w:val="0"/>
        <w:adjustRightInd w:val="0"/>
        <w:ind w:firstLine="709"/>
        <w:jc w:val="center"/>
        <w:rPr>
          <w:b/>
          <w:sz w:val="28"/>
          <w:szCs w:val="28"/>
        </w:rPr>
      </w:pPr>
      <w:r w:rsidRPr="00763A5E">
        <w:rPr>
          <w:b/>
          <w:sz w:val="28"/>
          <w:szCs w:val="28"/>
        </w:rPr>
        <w:t>По показател</w:t>
      </w:r>
      <w:r w:rsidR="00ED5756">
        <w:rPr>
          <w:b/>
          <w:sz w:val="28"/>
          <w:szCs w:val="28"/>
        </w:rPr>
        <w:t>ь</w:t>
      </w:r>
      <w:r w:rsidRPr="00763A5E">
        <w:rPr>
          <w:b/>
          <w:sz w:val="28"/>
          <w:szCs w:val="28"/>
        </w:rPr>
        <w:t xml:space="preserve"> 3.9.2.</w:t>
      </w:r>
      <w:r w:rsidR="00620DED">
        <w:rPr>
          <w:b/>
          <w:sz w:val="28"/>
          <w:szCs w:val="28"/>
        </w:rPr>
        <w:t xml:space="preserve"> </w:t>
      </w:r>
      <w:r w:rsidRPr="00763A5E">
        <w:rPr>
          <w:b/>
          <w:sz w:val="28"/>
          <w:szCs w:val="28"/>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597173" w:rsidRPr="00763A5E" w:rsidP="00597173">
      <w:pPr>
        <w:autoSpaceDE w:val="0"/>
        <w:autoSpaceDN w:val="0"/>
        <w:adjustRightInd w:val="0"/>
        <w:ind w:firstLine="709"/>
        <w:jc w:val="center"/>
        <w:rPr>
          <w:b/>
          <w:sz w:val="28"/>
          <w:szCs w:val="28"/>
        </w:rPr>
      </w:pPr>
    </w:p>
    <w:p w:rsidR="00597173" w:rsidRPr="00763A5E" w:rsidP="00597173">
      <w:pPr>
        <w:jc w:val="both"/>
        <w:rPr>
          <w:sz w:val="28"/>
          <w:szCs w:val="28"/>
        </w:rPr>
      </w:pPr>
      <w:r w:rsidRPr="00763A5E">
        <w:rPr>
          <w:sz w:val="28"/>
          <w:szCs w:val="28"/>
        </w:rPr>
        <w:t xml:space="preserve">          Цель устойчивого развития № 3 «Обеспечение здорового образа жизни и содействие благополучию для всех в любом возрасте». </w:t>
      </w:r>
    </w:p>
    <w:p w:rsidR="00597173" w:rsidRPr="00763A5E" w:rsidP="00597173">
      <w:pPr>
        <w:ind w:firstLine="709"/>
        <w:jc w:val="both"/>
        <w:rPr>
          <w:sz w:val="28"/>
          <w:szCs w:val="28"/>
        </w:rPr>
      </w:pPr>
      <w:r w:rsidRPr="00763A5E">
        <w:rPr>
          <w:sz w:val="28"/>
          <w:szCs w:val="28"/>
        </w:rPr>
        <w:t>В целом по району в 2022 году сохранялась стабильность качества питьевой воды по микробиологическим показателям.</w:t>
      </w:r>
    </w:p>
    <w:p w:rsidR="00597173" w:rsidRPr="00763A5E" w:rsidP="00597173">
      <w:pPr>
        <w:ind w:firstLine="709"/>
        <w:jc w:val="both"/>
        <w:rPr>
          <w:iCs/>
          <w:sz w:val="28"/>
          <w:szCs w:val="28"/>
        </w:rPr>
      </w:pPr>
      <w:r w:rsidRPr="00763A5E">
        <w:rPr>
          <w:sz w:val="28"/>
          <w:szCs w:val="28"/>
        </w:rPr>
        <w:t xml:space="preserve">Об этом свидетельствует отсутствие эпидемиологических осложнений на административных территориях – например, в Чериковском районе </w:t>
      </w:r>
      <w:r w:rsidRPr="00763A5E">
        <w:rPr>
          <w:iCs/>
          <w:sz w:val="28"/>
          <w:szCs w:val="28"/>
        </w:rPr>
        <w:t>вспышки заболеваемости острыми кишечными инфекциями, связанными с водным фактором передачи, не регистрируются уже на протяжении 15 лет.</w:t>
      </w:r>
    </w:p>
    <w:p w:rsidR="00597173" w:rsidRPr="00763A5E" w:rsidP="00597173">
      <w:pPr>
        <w:ind w:firstLine="709"/>
        <w:jc w:val="both"/>
        <w:rPr>
          <w:sz w:val="28"/>
          <w:szCs w:val="28"/>
        </w:rPr>
      </w:pPr>
      <w:r w:rsidRPr="00763A5E">
        <w:rPr>
          <w:iCs/>
          <w:sz w:val="28"/>
          <w:szCs w:val="28"/>
        </w:rPr>
        <w:t xml:space="preserve">В </w:t>
      </w:r>
      <w:r w:rsidRPr="00763A5E">
        <w:rPr>
          <w:sz w:val="28"/>
          <w:szCs w:val="28"/>
        </w:rPr>
        <w:t xml:space="preserve">то же время вопросы повышенного содержания железа остаются проблемными, несмотря на то, что удельный вес нестандартных проб воды по санитарно-химическим показателям из коммунальных водопроводов (содержание железа) в 2022 году составил - до 22% (34,6 % – в 2021 году). </w:t>
      </w:r>
    </w:p>
    <w:p w:rsidR="00597173" w:rsidRPr="00763A5E" w:rsidP="00597173">
      <w:pPr>
        <w:ind w:firstLine="709"/>
        <w:jc w:val="both"/>
        <w:rPr>
          <w:sz w:val="28"/>
          <w:szCs w:val="28"/>
        </w:rPr>
      </w:pPr>
      <w:r w:rsidRPr="00763A5E">
        <w:rPr>
          <w:sz w:val="28"/>
          <w:szCs w:val="28"/>
        </w:rPr>
        <w:t>Поэтому</w:t>
      </w:r>
      <w:r w:rsidR="00E9642D">
        <w:rPr>
          <w:sz w:val="28"/>
          <w:szCs w:val="28"/>
        </w:rPr>
        <w:t xml:space="preserve"> </w:t>
      </w:r>
      <w:r w:rsidRPr="00763A5E">
        <w:rPr>
          <w:sz w:val="28"/>
          <w:szCs w:val="28"/>
        </w:rPr>
        <w:t>приоритетом в работе службы по обеспечению населения</w:t>
      </w:r>
      <w:r w:rsidR="00E9642D">
        <w:rPr>
          <w:sz w:val="28"/>
          <w:szCs w:val="28"/>
        </w:rPr>
        <w:t xml:space="preserve"> </w:t>
      </w:r>
      <w:r w:rsidRPr="00763A5E">
        <w:rPr>
          <w:sz w:val="28"/>
          <w:szCs w:val="28"/>
        </w:rPr>
        <w:t>доброкачественной</w:t>
      </w:r>
      <w:r w:rsidR="00E9642D">
        <w:rPr>
          <w:sz w:val="28"/>
          <w:szCs w:val="28"/>
        </w:rPr>
        <w:t xml:space="preserve"> </w:t>
      </w:r>
      <w:r w:rsidRPr="00763A5E">
        <w:rPr>
          <w:sz w:val="28"/>
          <w:szCs w:val="28"/>
        </w:rPr>
        <w:t xml:space="preserve">питьевой водой является реализация мероприятий по достижению Цели устойчивого развития № 6 «Обеспечение наличия и </w:t>
      </w:r>
      <w:r w:rsidRPr="00763A5E">
        <w:rPr>
          <w:sz w:val="28"/>
          <w:szCs w:val="28"/>
        </w:rPr>
        <w:t>рационального использования водных ресурсов и санитарии для всех», а также Комплекса мер по реализации обязательств, принятых Республикой Беларусь по Протоколу по проблемам воды и здоровья к Конвенции по охране и использованию трансграничных водотоков и международных озер 1992 года, до 2030 года.</w:t>
      </w:r>
    </w:p>
    <w:p w:rsidR="00597173" w:rsidRPr="00763A5E" w:rsidP="00597173">
      <w:pPr>
        <w:ind w:firstLine="709"/>
        <w:jc w:val="both"/>
        <w:rPr>
          <w:iCs/>
          <w:sz w:val="28"/>
          <w:szCs w:val="28"/>
        </w:rPr>
      </w:pPr>
      <w:r w:rsidRPr="00763A5E">
        <w:rPr>
          <w:iCs/>
          <w:sz w:val="28"/>
          <w:szCs w:val="28"/>
        </w:rPr>
        <w:t>Например, в Чериковском районе планы по замене сетей водоснабжения и водоотведения ежегодно формируются филиал</w:t>
      </w:r>
      <w:r w:rsidR="00023B01">
        <w:rPr>
          <w:iCs/>
          <w:sz w:val="28"/>
          <w:szCs w:val="28"/>
        </w:rPr>
        <w:t>ом</w:t>
      </w:r>
      <w:r w:rsidRPr="00763A5E">
        <w:rPr>
          <w:iCs/>
          <w:sz w:val="28"/>
          <w:szCs w:val="28"/>
        </w:rPr>
        <w:t xml:space="preserve"> «</w:t>
      </w:r>
      <w:r w:rsidRPr="00763A5E">
        <w:rPr>
          <w:iCs/>
          <w:sz w:val="28"/>
          <w:szCs w:val="28"/>
        </w:rPr>
        <w:t>Костюковичиводоканал</w:t>
      </w:r>
      <w:r w:rsidRPr="00763A5E">
        <w:rPr>
          <w:iCs/>
          <w:sz w:val="28"/>
          <w:szCs w:val="28"/>
        </w:rPr>
        <w:t>» и утверждаются местными органами управления и самоуправления.</w:t>
      </w:r>
    </w:p>
    <w:p w:rsidR="00597173" w:rsidRPr="00763A5E" w:rsidP="00597173">
      <w:pPr>
        <w:pStyle w:val="BodyTextIndent2"/>
        <w:spacing w:after="0" w:line="240" w:lineRule="auto"/>
        <w:ind w:left="0" w:firstLine="283"/>
        <w:jc w:val="both"/>
        <w:rPr>
          <w:sz w:val="28"/>
          <w:szCs w:val="28"/>
        </w:rPr>
      </w:pPr>
      <w:r>
        <w:rPr>
          <w:sz w:val="28"/>
          <w:szCs w:val="28"/>
        </w:rPr>
        <w:t xml:space="preserve">      </w:t>
      </w:r>
      <w:r w:rsidRPr="00763A5E">
        <w:rPr>
          <w:sz w:val="28"/>
          <w:szCs w:val="28"/>
        </w:rPr>
        <w:t>В рамках реализации Цели устойчивого развития № 6 «Обеспечение наличия и рационального использования водных ресурсов и санитарии для всех» следует от</w:t>
      </w:r>
      <w:r>
        <w:rPr>
          <w:sz w:val="28"/>
          <w:szCs w:val="28"/>
        </w:rPr>
        <w:t xml:space="preserve">метить, что в районе проведена </w:t>
      </w:r>
      <w:r w:rsidRPr="00763A5E">
        <w:rPr>
          <w:sz w:val="28"/>
          <w:szCs w:val="28"/>
        </w:rPr>
        <w:t>замена наиболее изношенных участков водопровода</w:t>
      </w:r>
      <w:r>
        <w:rPr>
          <w:sz w:val="28"/>
          <w:szCs w:val="28"/>
        </w:rPr>
        <w:t xml:space="preserve"> в городе и населенных пунктах </w:t>
      </w:r>
      <w:r w:rsidRPr="00763A5E">
        <w:rPr>
          <w:sz w:val="28"/>
          <w:szCs w:val="28"/>
        </w:rPr>
        <w:t>общей протяженностью – 660 метров, что позволит улучшить качес</w:t>
      </w:r>
      <w:r>
        <w:rPr>
          <w:sz w:val="28"/>
          <w:szCs w:val="28"/>
        </w:rPr>
        <w:t xml:space="preserve">тво воды из разводящей сети. </w:t>
      </w:r>
      <w:r w:rsidRPr="00763A5E">
        <w:rPr>
          <w:sz w:val="28"/>
          <w:szCs w:val="28"/>
        </w:rPr>
        <w:t>Проведен ремонт павильонов арт</w:t>
      </w:r>
      <w:r>
        <w:rPr>
          <w:sz w:val="28"/>
          <w:szCs w:val="28"/>
        </w:rPr>
        <w:t xml:space="preserve">езианских </w:t>
      </w:r>
      <w:r w:rsidRPr="00763A5E">
        <w:rPr>
          <w:sz w:val="28"/>
          <w:szCs w:val="28"/>
        </w:rPr>
        <w:t xml:space="preserve">скважин. Проведена замена 400 метров сетей водоотведения.  </w:t>
      </w:r>
    </w:p>
    <w:p w:rsidR="00597173" w:rsidRPr="00763A5E" w:rsidP="00597173">
      <w:pPr>
        <w:ind w:firstLine="709"/>
        <w:jc w:val="both"/>
        <w:rPr>
          <w:sz w:val="28"/>
          <w:szCs w:val="28"/>
        </w:rPr>
      </w:pPr>
      <w:r w:rsidRPr="00763A5E">
        <w:rPr>
          <w:sz w:val="28"/>
          <w:szCs w:val="28"/>
        </w:rPr>
        <w:t>Благодаря целенаправленной работе по обеспечению населения доброкачественной питьевой водой и тесному взаимодействию с органами власти, субъектами хозяйствования в районе введено в эксплуатацию 5 станций обезжелезивания воды (3 в городе, 1 в а/</w:t>
      </w:r>
      <w:r w:rsidRPr="00763A5E">
        <w:rPr>
          <w:sz w:val="28"/>
          <w:szCs w:val="28"/>
        </w:rPr>
        <w:t>г</w:t>
      </w:r>
      <w:r>
        <w:rPr>
          <w:sz w:val="28"/>
          <w:szCs w:val="28"/>
        </w:rPr>
        <w:t>.</w:t>
      </w:r>
      <w:r w:rsidRPr="00763A5E">
        <w:rPr>
          <w:sz w:val="28"/>
          <w:szCs w:val="28"/>
        </w:rPr>
        <w:t>В</w:t>
      </w:r>
      <w:r w:rsidRPr="00763A5E">
        <w:rPr>
          <w:sz w:val="28"/>
          <w:szCs w:val="28"/>
        </w:rPr>
        <w:t>еремейки</w:t>
      </w:r>
      <w:r w:rsidRPr="00763A5E">
        <w:rPr>
          <w:sz w:val="28"/>
          <w:szCs w:val="28"/>
        </w:rPr>
        <w:t>, 1 в а/</w:t>
      </w:r>
      <w:r w:rsidRPr="00763A5E">
        <w:rPr>
          <w:sz w:val="28"/>
          <w:szCs w:val="28"/>
        </w:rPr>
        <w:t>г</w:t>
      </w:r>
      <w:r>
        <w:rPr>
          <w:sz w:val="28"/>
          <w:szCs w:val="28"/>
        </w:rPr>
        <w:t>.</w:t>
      </w:r>
      <w:r w:rsidRPr="00763A5E">
        <w:rPr>
          <w:sz w:val="28"/>
          <w:szCs w:val="28"/>
        </w:rPr>
        <w:t>Езеры</w:t>
      </w:r>
      <w:r w:rsidRPr="00763A5E">
        <w:rPr>
          <w:sz w:val="28"/>
          <w:szCs w:val="28"/>
        </w:rPr>
        <w:t>), данная работа будет планово продолжена в рамках реализации действующих П</w:t>
      </w:r>
      <w:r>
        <w:rPr>
          <w:sz w:val="28"/>
          <w:szCs w:val="28"/>
        </w:rPr>
        <w:t xml:space="preserve">рограмм (до 2025 года в районе </w:t>
      </w:r>
      <w:r w:rsidRPr="00763A5E">
        <w:rPr>
          <w:sz w:val="28"/>
          <w:szCs w:val="28"/>
        </w:rPr>
        <w:t>планируется ввести в эксплуатацию 2 станции обезжелезивания воды в сельской местности).</w:t>
      </w:r>
    </w:p>
    <w:p w:rsidR="00597173" w:rsidRPr="00763A5E" w:rsidP="00597173">
      <w:pPr>
        <w:ind w:firstLine="709"/>
        <w:jc w:val="both"/>
        <w:rPr>
          <w:sz w:val="28"/>
          <w:szCs w:val="28"/>
        </w:rPr>
      </w:pPr>
      <w:r w:rsidRPr="00763A5E">
        <w:rPr>
          <w:sz w:val="28"/>
          <w:szCs w:val="28"/>
        </w:rPr>
        <w:t xml:space="preserve">В рамках достижения показателя ЦУР 3.9.2. на всех административных территориях в 2022 году продолжалась работа по обеспечению надлежащего санитарно-гигиенического состояния колодцев, особенно в части их защищенности от загрязнения микроорганизмами и нитратами.  </w:t>
      </w:r>
    </w:p>
    <w:p w:rsidR="00597173" w:rsidRPr="00763A5E" w:rsidP="00597173">
      <w:pPr>
        <w:ind w:firstLine="709"/>
        <w:jc w:val="both"/>
        <w:rPr>
          <w:rFonts w:eastAsia="Calibri"/>
          <w:sz w:val="28"/>
          <w:szCs w:val="28"/>
        </w:rPr>
      </w:pPr>
      <w:r w:rsidRPr="00763A5E">
        <w:rPr>
          <w:sz w:val="28"/>
          <w:szCs w:val="28"/>
        </w:rPr>
        <w:t xml:space="preserve">Лабораторным </w:t>
      </w:r>
      <w:r w:rsidRPr="00763A5E">
        <w:rPr>
          <w:rFonts w:eastAsia="Calibri"/>
          <w:sz w:val="28"/>
          <w:szCs w:val="28"/>
        </w:rPr>
        <w:t xml:space="preserve">контролем в 2022 году было охвачено 100 % общественных колодцев: данные мониторинга показывают, что в 2022 году удельный вес нестандартных проб уменьшился до 4,5 % в сравнении с 5,5 % в 2021 году по микробиологическим показателям и до 2,5% в сравнении с 3% в 2021 году по санитарно-химическим показателям. </w:t>
      </w:r>
    </w:p>
    <w:p w:rsidR="00597173" w:rsidRPr="00763A5E" w:rsidP="00597173">
      <w:pPr>
        <w:ind w:firstLine="709"/>
        <w:jc w:val="both"/>
        <w:rPr>
          <w:rFonts w:eastAsia="Calibri"/>
          <w:sz w:val="28"/>
          <w:szCs w:val="28"/>
        </w:rPr>
      </w:pPr>
      <w:r w:rsidRPr="00763A5E">
        <w:rPr>
          <w:rFonts w:eastAsia="Calibri"/>
          <w:sz w:val="28"/>
          <w:szCs w:val="28"/>
        </w:rPr>
        <w:t>Максимально возможный охват лабораторным контролем общественных колодцев позволяет своевременно выявлять неблагополучные источники и принимать необходимые меры по недопущению использования в питьевых целях воды, вплоть до ликвидации таких источников.  За 2022 год ликви</w:t>
      </w:r>
      <w:r>
        <w:rPr>
          <w:rFonts w:eastAsia="Calibri"/>
          <w:sz w:val="28"/>
          <w:szCs w:val="28"/>
        </w:rPr>
        <w:t>дировано 15 шахтных колодцев из-</w:t>
      </w:r>
      <w:r w:rsidRPr="00763A5E">
        <w:rPr>
          <w:rFonts w:eastAsia="Calibri"/>
          <w:sz w:val="28"/>
          <w:szCs w:val="28"/>
        </w:rPr>
        <w:t>за не востребованности населением.</w:t>
      </w:r>
    </w:p>
    <w:p w:rsidR="00597173" w:rsidRPr="00763A5E" w:rsidP="00597173">
      <w:pPr>
        <w:pStyle w:val="BodyText2"/>
        <w:spacing w:after="0" w:line="240" w:lineRule="auto"/>
        <w:ind w:firstLine="709"/>
        <w:jc w:val="both"/>
        <w:rPr>
          <w:sz w:val="28"/>
          <w:szCs w:val="28"/>
        </w:rPr>
      </w:pPr>
      <w:r w:rsidRPr="00763A5E">
        <w:rPr>
          <w:sz w:val="28"/>
          <w:szCs w:val="28"/>
        </w:rPr>
        <w:t>Также важно обратить внимание органов управления и самоуправления на то, что шахтные колодцы являются еще и объектами благоустройства населенных пунктов, в связи с чем сочетание их защиты от загрязнения с улучшением внешнего оформления также имеет немаловажное значение для продвижения идей устойчивого развития населенных пунктов и реализации государственного профилактического проекта «Здоровые города и поселки».</w:t>
      </w:r>
    </w:p>
    <w:p w:rsidR="00597173" w:rsidRPr="00763A5E" w:rsidP="00597173">
      <w:pPr>
        <w:jc w:val="both"/>
        <w:rPr>
          <w:sz w:val="28"/>
          <w:szCs w:val="28"/>
        </w:rPr>
      </w:pPr>
      <w:r w:rsidRPr="00763A5E">
        <w:rPr>
          <w:sz w:val="28"/>
          <w:szCs w:val="28"/>
        </w:rPr>
        <w:t xml:space="preserve">          На балансе УКПП «Чериковск</w:t>
      </w:r>
      <w:r>
        <w:rPr>
          <w:sz w:val="28"/>
          <w:szCs w:val="28"/>
        </w:rPr>
        <w:t xml:space="preserve">ий жилкоммунхоз» находится 164 </w:t>
      </w:r>
      <w:r w:rsidRPr="00763A5E">
        <w:rPr>
          <w:sz w:val="28"/>
          <w:szCs w:val="28"/>
        </w:rPr>
        <w:t xml:space="preserve">источника нецентрализованного водоснабжения. Стойкого содержания </w:t>
      </w:r>
      <w:r w:rsidRPr="00763A5E">
        <w:rPr>
          <w:sz w:val="28"/>
          <w:szCs w:val="28"/>
        </w:rPr>
        <w:t xml:space="preserve">нитратов за период 2022 года не выявлено. Выявлялось незначительное превышение в связи с сезонностью. </w:t>
      </w:r>
    </w:p>
    <w:p w:rsidR="00597173" w:rsidRPr="00763A5E" w:rsidP="00597173">
      <w:pPr>
        <w:jc w:val="both"/>
        <w:rPr>
          <w:sz w:val="28"/>
          <w:szCs w:val="28"/>
        </w:rPr>
      </w:pPr>
      <w:r>
        <w:rPr>
          <w:sz w:val="28"/>
          <w:szCs w:val="28"/>
        </w:rPr>
        <w:t xml:space="preserve">          </w:t>
      </w:r>
      <w:r w:rsidRPr="00763A5E">
        <w:rPr>
          <w:sz w:val="28"/>
          <w:szCs w:val="28"/>
        </w:rPr>
        <w:t>Очищено колодцев в 2021 году – 39 из 179- 21,8%, в 2022 году – 58 колодцев из 164 – 35%.</w:t>
      </w:r>
    </w:p>
    <w:p w:rsidR="00597173" w:rsidP="00597173">
      <w:pPr>
        <w:jc w:val="both"/>
        <w:rPr>
          <w:sz w:val="28"/>
          <w:szCs w:val="28"/>
        </w:rPr>
      </w:pPr>
      <w:r>
        <w:rPr>
          <w:sz w:val="28"/>
          <w:szCs w:val="28"/>
        </w:rPr>
        <w:t xml:space="preserve">          </w:t>
      </w:r>
      <w:r w:rsidRPr="00763A5E">
        <w:rPr>
          <w:sz w:val="28"/>
          <w:szCs w:val="28"/>
        </w:rPr>
        <w:t>Благоустроено колодцев</w:t>
      </w:r>
      <w:r>
        <w:rPr>
          <w:sz w:val="28"/>
          <w:szCs w:val="28"/>
        </w:rPr>
        <w:t xml:space="preserve"> </w:t>
      </w:r>
      <w:r w:rsidRPr="00763A5E">
        <w:rPr>
          <w:sz w:val="28"/>
          <w:szCs w:val="28"/>
        </w:rPr>
        <w:t>в 2021</w:t>
      </w:r>
      <w:r>
        <w:rPr>
          <w:sz w:val="28"/>
          <w:szCs w:val="28"/>
        </w:rPr>
        <w:t xml:space="preserve"> </w:t>
      </w:r>
      <w:r w:rsidRPr="00763A5E">
        <w:rPr>
          <w:sz w:val="28"/>
          <w:szCs w:val="28"/>
        </w:rPr>
        <w:t xml:space="preserve">году – 18 из 132 – 13,6%, в 2022году – 21 из 87 – 24%. </w:t>
      </w:r>
    </w:p>
    <w:p w:rsidR="00597173" w:rsidRPr="00763A5E" w:rsidP="00597173">
      <w:pPr>
        <w:jc w:val="both"/>
        <w:rPr>
          <w:sz w:val="28"/>
          <w:szCs w:val="28"/>
        </w:rPr>
      </w:pPr>
    </w:p>
    <w:p w:rsidR="00597173" w:rsidP="00597173">
      <w:pPr>
        <w:ind w:firstLine="709"/>
        <w:jc w:val="center"/>
        <w:rPr>
          <w:b/>
          <w:color w:val="000000"/>
          <w:sz w:val="28"/>
          <w:szCs w:val="28"/>
        </w:rPr>
      </w:pPr>
      <w:r w:rsidRPr="00763A5E">
        <w:rPr>
          <w:b/>
          <w:sz w:val="28"/>
          <w:szCs w:val="28"/>
        </w:rPr>
        <w:t xml:space="preserve">Показатель 3.а.1.1. </w:t>
      </w:r>
      <w:r w:rsidRPr="00763A5E">
        <w:rPr>
          <w:b/>
          <w:color w:val="000000"/>
          <w:sz w:val="28"/>
          <w:szCs w:val="28"/>
        </w:rPr>
        <w:t>«Распространенность употребления табака лицами в возрасте 16 лет и старше»</w:t>
      </w:r>
    </w:p>
    <w:p w:rsidR="00597173" w:rsidRPr="00763A5E" w:rsidP="00597173">
      <w:pPr>
        <w:ind w:firstLine="709"/>
        <w:jc w:val="center"/>
        <w:rPr>
          <w:b/>
          <w:sz w:val="28"/>
          <w:szCs w:val="28"/>
        </w:rPr>
      </w:pPr>
    </w:p>
    <w:p w:rsidR="00597173" w:rsidRPr="00763A5E" w:rsidP="00597173">
      <w:pPr>
        <w:ind w:firstLine="709"/>
        <w:jc w:val="both"/>
        <w:rPr>
          <w:color w:val="000000" w:themeColor="text1"/>
          <w:sz w:val="28"/>
          <w:szCs w:val="28"/>
        </w:rPr>
      </w:pPr>
      <w:r w:rsidRPr="00763A5E">
        <w:rPr>
          <w:color w:val="000000" w:themeColor="text1"/>
          <w:sz w:val="28"/>
          <w:szCs w:val="28"/>
        </w:rPr>
        <w:t>Курение является одним из ведущих факторов риска, способствующим формированию хронических неинфекционных заболеваний, и главной устранимой причиной преждевременной смерти населения.</w:t>
      </w:r>
    </w:p>
    <w:p w:rsidR="00597173" w:rsidRPr="00763A5E" w:rsidP="00597173">
      <w:pPr>
        <w:ind w:firstLine="709"/>
        <w:jc w:val="both"/>
        <w:rPr>
          <w:color w:val="000000" w:themeColor="text1"/>
          <w:sz w:val="28"/>
          <w:szCs w:val="28"/>
        </w:rPr>
      </w:pPr>
      <w:r w:rsidRPr="00763A5E">
        <w:rPr>
          <w:color w:val="000000" w:themeColor="text1"/>
          <w:sz w:val="28"/>
          <w:szCs w:val="28"/>
        </w:rPr>
        <w:t xml:space="preserve">Согласно полученным в ходе анкетного опроса данным, на территории Чериковского района курят постоянно 24,4% и 24,4 % курят иногда взрослого населения. </w:t>
      </w:r>
    </w:p>
    <w:p w:rsidR="00597173" w:rsidRPr="00763A5E" w:rsidP="00597173">
      <w:pPr>
        <w:jc w:val="both"/>
        <w:rPr>
          <w:color w:val="000000" w:themeColor="text1"/>
          <w:sz w:val="28"/>
          <w:szCs w:val="28"/>
        </w:rPr>
      </w:pPr>
      <w:r>
        <w:rPr>
          <w:color w:val="000000" w:themeColor="text1"/>
          <w:sz w:val="28"/>
          <w:szCs w:val="28"/>
        </w:rPr>
        <w:t xml:space="preserve">         </w:t>
      </w:r>
      <w:r w:rsidRPr="00763A5E">
        <w:rPr>
          <w:color w:val="000000" w:themeColor="text1"/>
          <w:sz w:val="28"/>
          <w:szCs w:val="28"/>
        </w:rPr>
        <w:t xml:space="preserve">Больше всего курильщиков   - среди молодежи в возрасте от 19 до 29 лет – курит 37,8%. Меньше всего курят в возрасте старше 60 лет (4,4%). </w:t>
      </w:r>
    </w:p>
    <w:p w:rsidR="00597173" w:rsidRPr="00763A5E" w:rsidP="00597173">
      <w:pPr>
        <w:ind w:firstLine="709"/>
        <w:jc w:val="both"/>
        <w:rPr>
          <w:color w:val="000000" w:themeColor="text1"/>
          <w:sz w:val="28"/>
          <w:szCs w:val="28"/>
        </w:rPr>
      </w:pPr>
      <w:r w:rsidRPr="00763A5E">
        <w:rPr>
          <w:color w:val="000000" w:themeColor="text1"/>
          <w:sz w:val="28"/>
          <w:szCs w:val="28"/>
        </w:rPr>
        <w:t xml:space="preserve"> 47,8 % курящих хотели бы бросить курить. Из причин отказа от курения является главным ответом «На сигареты уходит много денег» - 44,4%, вторая причина - «Ухудшение здоровья» -22,2% опрашиваемых.</w:t>
      </w:r>
    </w:p>
    <w:p w:rsidR="00597173" w:rsidRPr="00763A5E" w:rsidP="00597173">
      <w:pPr>
        <w:ind w:firstLine="709"/>
        <w:jc w:val="both"/>
        <w:rPr>
          <w:color w:val="000000" w:themeColor="text1"/>
          <w:sz w:val="28"/>
          <w:szCs w:val="28"/>
        </w:rPr>
      </w:pPr>
      <w:r w:rsidRPr="00763A5E">
        <w:rPr>
          <w:color w:val="000000" w:themeColor="text1"/>
          <w:sz w:val="28"/>
          <w:szCs w:val="28"/>
        </w:rPr>
        <w:t>Проведенное исследование показало также, что две трети респондентов регулярно сталкиваются с пассивным курением – 59,6% имеют курящих родственников.  Пассивное курение н</w:t>
      </w:r>
      <w:r w:rsidRPr="00763A5E">
        <w:rPr>
          <w:color w:val="000000" w:themeColor="text1"/>
          <w:sz w:val="28"/>
          <w:szCs w:val="28"/>
          <w:shd w:val="clear" w:color="auto" w:fill="FFFFFF"/>
        </w:rPr>
        <w:t>арушает работу абсолютно всех систем и органов. В некоторых случаях, оно вреднее, чем активное. Особенно это касается беременных женщин и детей. Постоянное нахождение в прокуренном помещении приводит к заболеваниям, характерным для курильщика со стажем. Сигаретный дым нарушает чувствительность органов обоняния, притупляются вкусовые рецепторы. Кожа, волосы, одежда пропитываются табачным дымом. Так пассивный курильщик становится настоящим заложником вредной привычки своего близкого окружения.</w:t>
      </w:r>
    </w:p>
    <w:p w:rsidR="00597173" w:rsidRPr="00763A5E" w:rsidP="00597173">
      <w:pPr>
        <w:pStyle w:val="Title"/>
        <w:ind w:firstLine="709"/>
        <w:jc w:val="both"/>
        <w:rPr>
          <w:sz w:val="28"/>
          <w:szCs w:val="28"/>
          <w:highlight w:val="yellow"/>
        </w:rPr>
      </w:pPr>
      <w:r w:rsidRPr="00763A5E">
        <w:rPr>
          <w:color w:val="000000"/>
          <w:sz w:val="28"/>
          <w:szCs w:val="28"/>
          <w:shd w:val="clear" w:color="auto" w:fill="FFFFFF"/>
        </w:rPr>
        <w:t>Одним из основных руководящих принципов деятельности по профилактике табакокурения является формирование в обществе нетерпимого отношения к курению. По данным опроса, две трети</w:t>
      </w:r>
      <w:r w:rsidRPr="00763A5E">
        <w:rPr>
          <w:sz w:val="28"/>
          <w:szCs w:val="28"/>
        </w:rPr>
        <w:t xml:space="preserve"> населения города воспринимают курение как социально нежелательное явление. Так 68% не одобряют курение в общественных местах (5% одобряют, остальным безразлично).</w:t>
      </w:r>
    </w:p>
    <w:p w:rsidR="00597173" w:rsidRPr="00763A5E" w:rsidP="00CB5A37">
      <w:pPr>
        <w:ind w:firstLine="708"/>
        <w:jc w:val="both"/>
        <w:rPr>
          <w:bCs/>
          <w:color w:val="C0504D" w:themeColor="accent2"/>
          <w:sz w:val="28"/>
          <w:szCs w:val="28"/>
        </w:rPr>
      </w:pPr>
      <w:r w:rsidRPr="00763A5E">
        <w:rPr>
          <w:bCs/>
          <w:sz w:val="28"/>
          <w:szCs w:val="28"/>
        </w:rPr>
        <w:t xml:space="preserve">В 2022 году санитарной службой были организованы и проведено 33 дня здоровья и 23 акции, </w:t>
      </w:r>
      <w:r w:rsidRPr="00763A5E">
        <w:rPr>
          <w:sz w:val="28"/>
          <w:szCs w:val="28"/>
        </w:rPr>
        <w:t xml:space="preserve">в том числе: Акция «Беларусь против табака» 23.05.-12.06.2022. Отрядами волонтёров среди учащихся (20 человек) на городском рынке и в торговых объектах распространялись листовки против курения; </w:t>
      </w:r>
      <w:r w:rsidRPr="00763A5E">
        <w:rPr>
          <w:color w:val="000000"/>
          <w:sz w:val="28"/>
          <w:szCs w:val="28"/>
        </w:rPr>
        <w:t xml:space="preserve">врач эпидемиолог УЗ «Чериковский </w:t>
      </w:r>
      <w:r w:rsidRPr="00763A5E">
        <w:rPr>
          <w:color w:val="000000"/>
          <w:sz w:val="28"/>
          <w:szCs w:val="28"/>
        </w:rPr>
        <w:t>райЦГЭ</w:t>
      </w:r>
      <w:r w:rsidRPr="00763A5E">
        <w:rPr>
          <w:color w:val="000000"/>
          <w:sz w:val="28"/>
          <w:szCs w:val="28"/>
        </w:rPr>
        <w:t xml:space="preserve">» Т.С. </w:t>
      </w:r>
      <w:r w:rsidRPr="00763A5E">
        <w:rPr>
          <w:color w:val="000000"/>
          <w:sz w:val="28"/>
          <w:szCs w:val="28"/>
        </w:rPr>
        <w:t>Матиевская</w:t>
      </w:r>
      <w:r w:rsidRPr="00763A5E">
        <w:rPr>
          <w:color w:val="000000"/>
          <w:sz w:val="28"/>
          <w:szCs w:val="28"/>
        </w:rPr>
        <w:t xml:space="preserve"> информировала о профилактике табакокурения.</w:t>
      </w:r>
    </w:p>
    <w:p w:rsidR="00597173" w:rsidRPr="00763A5E" w:rsidP="00597173">
      <w:pPr>
        <w:pStyle w:val="ListParagraph"/>
        <w:ind w:left="0"/>
        <w:jc w:val="both"/>
        <w:rPr>
          <w:sz w:val="28"/>
          <w:szCs w:val="28"/>
        </w:rPr>
      </w:pPr>
      <w:r w:rsidRPr="00763A5E">
        <w:rPr>
          <w:bCs/>
          <w:sz w:val="28"/>
          <w:szCs w:val="28"/>
        </w:rPr>
        <w:t xml:space="preserve">          18.05.2022 в районной библиотеке проведена учеба идеологического актива «Профилактика табакокурения. Зоны, свободные от табака» с участием специалистов отдела идеологической работы, культуры и по делам </w:t>
      </w:r>
      <w:r w:rsidRPr="00763A5E">
        <w:rPr>
          <w:bCs/>
          <w:sz w:val="28"/>
          <w:szCs w:val="28"/>
        </w:rPr>
        <w:t xml:space="preserve">молодежи райисполкома и другими </w:t>
      </w:r>
      <w:r w:rsidRPr="00763A5E">
        <w:rPr>
          <w:sz w:val="28"/>
          <w:szCs w:val="28"/>
        </w:rPr>
        <w:t>представителями различных ведомств и организаций (СМИ, учреждения образования и культуры, управлением физкультуры, спорта и туризма, районными учреждениями и предприятиями и др.).</w:t>
      </w:r>
    </w:p>
    <w:p w:rsidR="00597173" w:rsidRPr="00763A5E" w:rsidP="007308CD">
      <w:pPr>
        <w:jc w:val="both"/>
        <w:rPr>
          <w:sz w:val="28"/>
          <w:szCs w:val="28"/>
        </w:rPr>
      </w:pPr>
      <w:r w:rsidRPr="00763A5E">
        <w:rPr>
          <w:sz w:val="28"/>
          <w:szCs w:val="28"/>
        </w:rPr>
        <w:t xml:space="preserve">     </w:t>
      </w:r>
      <w:r w:rsidR="007308CD">
        <w:rPr>
          <w:sz w:val="28"/>
          <w:szCs w:val="28"/>
        </w:rPr>
        <w:t xml:space="preserve">        </w:t>
      </w:r>
      <w:r w:rsidRPr="00763A5E">
        <w:rPr>
          <w:sz w:val="28"/>
          <w:szCs w:val="28"/>
        </w:rPr>
        <w:t xml:space="preserve"> 19.05.2022 года в единый день информирования включена тема </w:t>
      </w:r>
      <w:r w:rsidR="007308CD">
        <w:rPr>
          <w:sz w:val="28"/>
          <w:szCs w:val="28"/>
        </w:rPr>
        <w:t>б</w:t>
      </w:r>
      <w:r w:rsidRPr="00763A5E">
        <w:rPr>
          <w:sz w:val="28"/>
          <w:szCs w:val="28"/>
        </w:rPr>
        <w:t xml:space="preserve">орьбы с </w:t>
      </w:r>
      <w:r w:rsidRPr="00763A5E">
        <w:rPr>
          <w:sz w:val="28"/>
          <w:szCs w:val="28"/>
        </w:rPr>
        <w:t>табакокурением</w:t>
      </w:r>
      <w:r w:rsidRPr="00763A5E">
        <w:rPr>
          <w:sz w:val="28"/>
          <w:szCs w:val="28"/>
        </w:rPr>
        <w:t xml:space="preserve"> и освещена в организациях и предприятиях района.</w:t>
      </w:r>
    </w:p>
    <w:p w:rsidR="00597173" w:rsidRPr="00763A5E" w:rsidP="00597173">
      <w:pPr>
        <w:jc w:val="both"/>
        <w:rPr>
          <w:bCs/>
          <w:sz w:val="28"/>
          <w:szCs w:val="28"/>
        </w:rPr>
      </w:pPr>
      <w:r w:rsidRPr="00763A5E">
        <w:rPr>
          <w:sz w:val="28"/>
          <w:szCs w:val="28"/>
        </w:rPr>
        <w:t xml:space="preserve">         В ГУО «СШ № 1 г. Черикова» 27.05.2022 в рамках проекта «Здоровый класс» врач-эпидемиолог </w:t>
      </w:r>
      <w:r w:rsidRPr="00763A5E">
        <w:rPr>
          <w:sz w:val="28"/>
          <w:szCs w:val="28"/>
        </w:rPr>
        <w:t>Матиевская</w:t>
      </w:r>
      <w:r w:rsidRPr="00763A5E">
        <w:rPr>
          <w:sz w:val="28"/>
          <w:szCs w:val="28"/>
        </w:rPr>
        <w:t xml:space="preserve"> Т.С. провела информационный час «Сигарета ограничивает свободу»</w:t>
      </w:r>
      <w:r w:rsidRPr="00763A5E">
        <w:rPr>
          <w:sz w:val="28"/>
          <w:szCs w:val="28"/>
        </w:rPr>
        <w:t>,</w:t>
      </w:r>
      <w:r w:rsidRPr="00763A5E">
        <w:rPr>
          <w:bCs/>
          <w:sz w:val="28"/>
          <w:szCs w:val="28"/>
        </w:rPr>
        <w:t>с</w:t>
      </w:r>
      <w:r w:rsidRPr="00763A5E">
        <w:rPr>
          <w:bCs/>
          <w:sz w:val="28"/>
          <w:szCs w:val="28"/>
        </w:rPr>
        <w:t xml:space="preserve">реди уч-ся 9-11 </w:t>
      </w:r>
      <w:r w:rsidRPr="00763A5E">
        <w:rPr>
          <w:bCs/>
          <w:sz w:val="28"/>
          <w:szCs w:val="28"/>
        </w:rPr>
        <w:t>кл</w:t>
      </w:r>
      <w:r w:rsidRPr="00763A5E">
        <w:rPr>
          <w:bCs/>
          <w:sz w:val="28"/>
          <w:szCs w:val="28"/>
        </w:rPr>
        <w:t xml:space="preserve">. (охвачено 27 учащихся). </w:t>
      </w:r>
    </w:p>
    <w:p w:rsidR="00597173" w:rsidRPr="00763A5E" w:rsidP="00597173">
      <w:pPr>
        <w:pStyle w:val="ListParagraph"/>
        <w:ind w:left="0" w:firstLine="709"/>
        <w:jc w:val="both"/>
        <w:rPr>
          <w:sz w:val="28"/>
          <w:szCs w:val="28"/>
        </w:rPr>
      </w:pPr>
      <w:r w:rsidRPr="00763A5E">
        <w:rPr>
          <w:sz w:val="28"/>
          <w:szCs w:val="28"/>
        </w:rPr>
        <w:t xml:space="preserve">В ГУО «СШ № 2 г. Черикова» 25.05.2022   врач-эпидемиолог </w:t>
      </w:r>
      <w:r w:rsidRPr="00763A5E">
        <w:rPr>
          <w:sz w:val="28"/>
          <w:szCs w:val="28"/>
        </w:rPr>
        <w:t>Матиевская</w:t>
      </w:r>
      <w:r w:rsidRPr="00763A5E">
        <w:rPr>
          <w:sz w:val="28"/>
          <w:szCs w:val="28"/>
        </w:rPr>
        <w:t xml:space="preserve"> Т.С провела информационный час с презентацией «Курение или рак» (охвачено 30 учащихся)</w:t>
      </w:r>
      <w:r w:rsidRPr="00763A5E">
        <w:rPr>
          <w:sz w:val="28"/>
          <w:szCs w:val="28"/>
        </w:rPr>
        <w:t>.В</w:t>
      </w:r>
      <w:r w:rsidRPr="00763A5E">
        <w:rPr>
          <w:sz w:val="28"/>
          <w:szCs w:val="28"/>
        </w:rPr>
        <w:t xml:space="preserve"> летних оздоровительных лагерях прошёл конкурс-скандирование кратких изречений против курения.</w:t>
      </w:r>
    </w:p>
    <w:p w:rsidR="00597173" w:rsidRPr="00763A5E" w:rsidP="00597173">
      <w:pPr>
        <w:pStyle w:val="ListParagraph"/>
        <w:ind w:left="0" w:firstLine="709"/>
        <w:jc w:val="both"/>
        <w:rPr>
          <w:sz w:val="28"/>
          <w:szCs w:val="28"/>
        </w:rPr>
      </w:pPr>
      <w:r w:rsidRPr="00763A5E">
        <w:rPr>
          <w:sz w:val="28"/>
          <w:szCs w:val="28"/>
        </w:rPr>
        <w:t xml:space="preserve">Районное родительское собрание 30.05.2022 принял участие главный врач </w:t>
      </w:r>
      <w:r w:rsidRPr="00763A5E">
        <w:rPr>
          <w:sz w:val="28"/>
          <w:szCs w:val="28"/>
        </w:rPr>
        <w:t>райЦГЭ</w:t>
      </w:r>
      <w:r w:rsidR="00023B01">
        <w:rPr>
          <w:sz w:val="28"/>
          <w:szCs w:val="28"/>
        </w:rPr>
        <w:t xml:space="preserve"> </w:t>
      </w:r>
      <w:r w:rsidRPr="00763A5E">
        <w:rPr>
          <w:sz w:val="28"/>
          <w:szCs w:val="28"/>
        </w:rPr>
        <w:t>Шматова</w:t>
      </w:r>
      <w:r w:rsidRPr="00763A5E">
        <w:rPr>
          <w:sz w:val="28"/>
          <w:szCs w:val="28"/>
        </w:rPr>
        <w:t xml:space="preserve"> Л.А. по теме «Профилактика табакокурения», 110 человек.</w:t>
      </w:r>
    </w:p>
    <w:p w:rsidR="00597173" w:rsidRPr="00763A5E" w:rsidP="007308CD">
      <w:pPr>
        <w:pStyle w:val="NoSpacing"/>
        <w:ind w:firstLine="709"/>
        <w:rPr>
          <w:sz w:val="28"/>
          <w:szCs w:val="28"/>
        </w:rPr>
      </w:pPr>
      <w:r w:rsidRPr="00763A5E">
        <w:rPr>
          <w:bCs/>
          <w:sz w:val="28"/>
          <w:szCs w:val="28"/>
        </w:rPr>
        <w:t xml:space="preserve">По профилактике табакокурения напечатана 4 статьи, прочитано 38 лекции, 30 бесед.  </w:t>
      </w:r>
    </w:p>
    <w:p w:rsidR="00597173" w:rsidRPr="00763A5E" w:rsidP="00597173">
      <w:pPr>
        <w:ind w:firstLine="426"/>
        <w:jc w:val="both"/>
        <w:rPr>
          <w:bCs/>
          <w:sz w:val="28"/>
          <w:szCs w:val="28"/>
        </w:rPr>
      </w:pPr>
      <w:r>
        <w:rPr>
          <w:bCs/>
          <w:sz w:val="28"/>
          <w:szCs w:val="28"/>
        </w:rPr>
        <w:t xml:space="preserve">         </w:t>
      </w:r>
      <w:r w:rsidRPr="00763A5E">
        <w:rPr>
          <w:bCs/>
          <w:sz w:val="28"/>
          <w:szCs w:val="28"/>
        </w:rPr>
        <w:t>Налажено взаимодействие с отделами райисполкома (отделом образованием, физкультуры, спорта и туризма, отделом идеологической работе, культуре и по делам молодежи), отделом внутренних дел. РК ОО БРСМ, РЦСОН, РОЧС, белорусской православной церковью.</w:t>
      </w:r>
    </w:p>
    <w:p w:rsidR="00597173" w:rsidRPr="00763A5E" w:rsidP="00597173">
      <w:pPr>
        <w:ind w:firstLine="426"/>
        <w:jc w:val="both"/>
        <w:rPr>
          <w:bCs/>
          <w:sz w:val="28"/>
          <w:szCs w:val="28"/>
        </w:rPr>
      </w:pPr>
      <w:r w:rsidRPr="00763A5E">
        <w:rPr>
          <w:bCs/>
          <w:sz w:val="28"/>
          <w:szCs w:val="28"/>
        </w:rPr>
        <w:t>В 2022 г. продолжилась работа по проведению информационно-образовательных и пропагандистских мероприятий по принципам ЗОЖ, профилактике никотиновой, наркотической, алкогольной зависимости у подростков и молодежи. Проведено 213 лекции для взрослого населения, 238 для подростков и молодежи, проведено 3 конкурса по тематикам ЗОЖ</w:t>
      </w:r>
      <w:r w:rsidR="007308CD">
        <w:rPr>
          <w:bCs/>
          <w:sz w:val="28"/>
          <w:szCs w:val="28"/>
        </w:rPr>
        <w:t>,</w:t>
      </w:r>
      <w:r w:rsidRPr="00763A5E">
        <w:rPr>
          <w:bCs/>
          <w:sz w:val="28"/>
          <w:szCs w:val="28"/>
        </w:rPr>
        <w:t xml:space="preserve"> 2 заседания Межведомственного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райисполкоме с рассмотрением вопроса профилактики ВИЧ- инфекции.</w:t>
      </w:r>
    </w:p>
    <w:p w:rsidR="00597173" w:rsidRPr="00763A5E" w:rsidP="00597173">
      <w:pPr>
        <w:ind w:firstLine="426"/>
        <w:jc w:val="both"/>
        <w:rPr>
          <w:bCs/>
          <w:sz w:val="28"/>
          <w:szCs w:val="28"/>
        </w:rPr>
      </w:pPr>
    </w:p>
    <w:p w:rsidR="008D4E09" w:rsidP="00597173">
      <w:pPr>
        <w:jc w:val="center"/>
        <w:rPr>
          <w:b/>
          <w:sz w:val="28"/>
          <w:szCs w:val="28"/>
        </w:rPr>
      </w:pPr>
      <w:bookmarkStart w:id="1" w:name="_GoBack"/>
      <w:bookmarkEnd w:id="1"/>
      <w:r w:rsidRPr="0091069F">
        <w:rPr>
          <w:b/>
          <w:bCs/>
          <w:sz w:val="28"/>
          <w:szCs w:val="28"/>
        </w:rPr>
        <w:t>По показател</w:t>
      </w:r>
      <w:r w:rsidRPr="0091069F" w:rsidR="00ED5756">
        <w:rPr>
          <w:b/>
          <w:bCs/>
          <w:sz w:val="28"/>
          <w:szCs w:val="28"/>
        </w:rPr>
        <w:t>ь</w:t>
      </w:r>
      <w:r w:rsidRPr="0091069F">
        <w:rPr>
          <w:b/>
          <w:bCs/>
          <w:sz w:val="28"/>
          <w:szCs w:val="28"/>
        </w:rPr>
        <w:t xml:space="preserve"> 3.</w:t>
      </w:r>
      <w:r w:rsidRPr="0091069F">
        <w:rPr>
          <w:b/>
          <w:bCs/>
          <w:sz w:val="28"/>
          <w:szCs w:val="28"/>
          <w:lang w:val="en-US"/>
        </w:rPr>
        <w:t>b</w:t>
      </w:r>
      <w:r w:rsidRPr="0091069F" w:rsidR="00DF4113">
        <w:rPr>
          <w:b/>
          <w:bCs/>
          <w:sz w:val="28"/>
          <w:szCs w:val="28"/>
        </w:rPr>
        <w:t xml:space="preserve">.1. </w:t>
      </w:r>
      <w:r w:rsidRPr="0091069F">
        <w:rPr>
          <w:b/>
          <w:bCs/>
          <w:sz w:val="28"/>
          <w:szCs w:val="28"/>
        </w:rPr>
        <w:t>«</w:t>
      </w:r>
      <w:r w:rsidRPr="0091069F">
        <w:rPr>
          <w:b/>
          <w:sz w:val="28"/>
          <w:szCs w:val="28"/>
        </w:rPr>
        <w:t>Доля целевой группы населения, охваченная иммунизацией всеми вакцинами, включенными в национальную программу»</w:t>
      </w:r>
    </w:p>
    <w:p w:rsidR="00597173" w:rsidRPr="00597173" w:rsidP="00597173">
      <w:pPr>
        <w:jc w:val="center"/>
        <w:rPr>
          <w:b/>
          <w:bCs/>
          <w:sz w:val="28"/>
          <w:szCs w:val="28"/>
        </w:rPr>
      </w:pPr>
    </w:p>
    <w:p w:rsidR="00C77463" w:rsidRPr="00763A5E" w:rsidP="00C77463">
      <w:pPr>
        <w:ind w:firstLine="708"/>
        <w:contextualSpacing/>
        <w:jc w:val="both"/>
        <w:rPr>
          <w:sz w:val="28"/>
          <w:szCs w:val="28"/>
        </w:rPr>
      </w:pPr>
      <w:r w:rsidRPr="00763A5E">
        <w:rPr>
          <w:bCs/>
          <w:sz w:val="28"/>
          <w:szCs w:val="28"/>
        </w:rPr>
        <w:t>Для достижения ЦУР 3.b.1 «Доля целевой группы населения, охваченной иммунизацией всеми вакцинами,</w:t>
      </w:r>
      <w:r w:rsidRPr="00763A5E">
        <w:rPr>
          <w:sz w:val="28"/>
          <w:szCs w:val="28"/>
        </w:rPr>
        <w:t xml:space="preserve"> включенными в национальные программы», приоритетным направлением деятельности является поддержание качества иммунизации, а также повышение приверженности населения к вакцинации.</w:t>
      </w:r>
    </w:p>
    <w:p w:rsidR="00C77463" w:rsidRPr="00763A5E" w:rsidP="00380D39">
      <w:pPr>
        <w:ind w:firstLine="283"/>
        <w:rPr>
          <w:snapToGrid w:val="0"/>
          <w:sz w:val="28"/>
          <w:szCs w:val="28"/>
        </w:rPr>
      </w:pPr>
      <w:r w:rsidRPr="00763A5E">
        <w:rPr>
          <w:snapToGrid w:val="0"/>
          <w:sz w:val="28"/>
          <w:szCs w:val="28"/>
        </w:rPr>
        <w:t xml:space="preserve">В ходе реализации </w:t>
      </w:r>
      <w:r w:rsidRPr="00763A5E">
        <w:rPr>
          <w:b/>
          <w:snapToGrid w:val="0"/>
          <w:sz w:val="28"/>
          <w:szCs w:val="28"/>
          <w:u w:val="single"/>
        </w:rPr>
        <w:t>Национальной программы иммунопрофилактики</w:t>
      </w:r>
      <w:r w:rsidRPr="00763A5E">
        <w:rPr>
          <w:snapToGrid w:val="0"/>
          <w:sz w:val="28"/>
          <w:szCs w:val="28"/>
        </w:rPr>
        <w:t xml:space="preserve"> охват прививками населения в районе в 2022г. достигли оптимального </w:t>
      </w:r>
      <w:r w:rsidRPr="00763A5E">
        <w:rPr>
          <w:snapToGrid w:val="0"/>
          <w:sz w:val="28"/>
          <w:szCs w:val="28"/>
        </w:rPr>
        <w:t>уровня среди детского населения (97- 100%), взрослого населения (98,4 -100%)</w:t>
      </w:r>
      <w:r w:rsidRPr="00763A5E">
        <w:rPr>
          <w:sz w:val="28"/>
          <w:szCs w:val="28"/>
        </w:rPr>
        <w:t>:</w:t>
      </w:r>
    </w:p>
    <w:p w:rsidR="00C77463" w:rsidRPr="00763A5E" w:rsidP="00380D39">
      <w:pPr>
        <w:numPr>
          <w:ilvl w:val="0"/>
          <w:numId w:val="18"/>
        </w:numPr>
        <w:ind w:left="284" w:firstLine="283"/>
        <w:rPr>
          <w:sz w:val="28"/>
          <w:szCs w:val="28"/>
        </w:rPr>
      </w:pPr>
      <w:r w:rsidRPr="00763A5E">
        <w:rPr>
          <w:bCs/>
          <w:sz w:val="28"/>
          <w:szCs w:val="28"/>
        </w:rPr>
        <w:t>БЦЖ-1 -100%;</w:t>
      </w:r>
      <w:r w:rsidRPr="00763A5E">
        <w:rPr>
          <w:sz w:val="28"/>
          <w:szCs w:val="28"/>
        </w:rPr>
        <w:t xml:space="preserve"> ИПВ-3 -98,11%; АКДС-3 -100%; ВГВ-3-100%.</w:t>
      </w:r>
    </w:p>
    <w:p w:rsidR="00C77463" w:rsidRPr="00763A5E" w:rsidP="00380D39">
      <w:pPr>
        <w:numPr>
          <w:ilvl w:val="0"/>
          <w:numId w:val="18"/>
        </w:numPr>
        <w:ind w:left="284" w:firstLine="283"/>
        <w:rPr>
          <w:sz w:val="28"/>
          <w:szCs w:val="28"/>
        </w:rPr>
      </w:pPr>
      <w:r w:rsidRPr="00763A5E">
        <w:rPr>
          <w:sz w:val="28"/>
          <w:szCs w:val="28"/>
        </w:rPr>
        <w:t>КПК в 1год-100%; в 6 лет-98,67%</w:t>
      </w:r>
    </w:p>
    <w:p w:rsidR="00C77463" w:rsidRPr="00763A5E" w:rsidP="00380D39">
      <w:pPr>
        <w:numPr>
          <w:ilvl w:val="0"/>
          <w:numId w:val="18"/>
        </w:numPr>
        <w:ind w:left="284" w:firstLine="283"/>
        <w:rPr>
          <w:sz w:val="28"/>
          <w:szCs w:val="28"/>
        </w:rPr>
      </w:pPr>
      <w:r w:rsidRPr="00763A5E">
        <w:rPr>
          <w:sz w:val="28"/>
          <w:szCs w:val="28"/>
        </w:rPr>
        <w:t>АДС в 6лет-98,67%; АД-М в 11 лет-97,44%; АДС-М в 16 лет-98,47%;</w:t>
      </w:r>
    </w:p>
    <w:p w:rsidR="00C77463" w:rsidRPr="00763A5E" w:rsidP="00380D39">
      <w:pPr>
        <w:numPr>
          <w:ilvl w:val="0"/>
          <w:numId w:val="18"/>
        </w:numPr>
        <w:ind w:left="284" w:firstLine="283"/>
        <w:rPr>
          <w:sz w:val="28"/>
          <w:szCs w:val="28"/>
        </w:rPr>
      </w:pPr>
      <w:r w:rsidRPr="00763A5E">
        <w:rPr>
          <w:sz w:val="28"/>
          <w:szCs w:val="28"/>
        </w:rPr>
        <w:t>АДС-М взрослые -98,40%;</w:t>
      </w:r>
    </w:p>
    <w:p w:rsidR="00C77463" w:rsidRPr="00763A5E" w:rsidP="007308CD">
      <w:pPr>
        <w:ind w:firstLine="283"/>
        <w:jc w:val="both"/>
        <w:rPr>
          <w:bCs/>
          <w:snapToGrid w:val="0"/>
          <w:sz w:val="28"/>
          <w:szCs w:val="28"/>
        </w:rPr>
      </w:pPr>
      <w:r w:rsidRPr="00763A5E">
        <w:rPr>
          <w:b/>
          <w:bCs/>
          <w:snapToGrid w:val="0"/>
          <w:sz w:val="28"/>
          <w:szCs w:val="28"/>
        </w:rPr>
        <w:t xml:space="preserve">Против гриппа в 2022г привито </w:t>
      </w:r>
      <w:r w:rsidRPr="00763A5E">
        <w:rPr>
          <w:bCs/>
          <w:snapToGrid w:val="0"/>
          <w:sz w:val="28"/>
          <w:szCs w:val="28"/>
        </w:rPr>
        <w:t>4945 человек или 41,10% населения района, в т.ч. дети-1385 (</w:t>
      </w:r>
      <w:r w:rsidRPr="00763A5E">
        <w:rPr>
          <w:b/>
          <w:bCs/>
          <w:snapToGrid w:val="0"/>
          <w:sz w:val="28"/>
          <w:szCs w:val="28"/>
        </w:rPr>
        <w:t>2021г</w:t>
      </w:r>
      <w:r w:rsidR="007308CD">
        <w:rPr>
          <w:b/>
          <w:bCs/>
          <w:snapToGrid w:val="0"/>
          <w:sz w:val="28"/>
          <w:szCs w:val="28"/>
        </w:rPr>
        <w:t xml:space="preserve">. </w:t>
      </w:r>
      <w:r w:rsidRPr="00763A5E">
        <w:rPr>
          <w:b/>
          <w:bCs/>
          <w:snapToGrid w:val="0"/>
          <w:sz w:val="28"/>
          <w:szCs w:val="28"/>
        </w:rPr>
        <w:t xml:space="preserve"> привито </w:t>
      </w:r>
      <w:r w:rsidRPr="00763A5E">
        <w:rPr>
          <w:bCs/>
          <w:snapToGrid w:val="0"/>
          <w:sz w:val="28"/>
          <w:szCs w:val="28"/>
        </w:rPr>
        <w:t>5141 человек или 42,72% населения района, в т.ч. дети-1426).</w:t>
      </w:r>
    </w:p>
    <w:p w:rsidR="008237CE" w:rsidP="008237CE">
      <w:pPr>
        <w:rPr>
          <w:color w:val="FF0000"/>
          <w:sz w:val="28"/>
          <w:szCs w:val="28"/>
        </w:rPr>
      </w:pPr>
      <w:r>
        <w:rPr>
          <w:sz w:val="28"/>
          <w:szCs w:val="28"/>
        </w:rPr>
        <w:t xml:space="preserve">        </w:t>
      </w:r>
      <w:r w:rsidRPr="008237CE" w:rsidR="008D223C">
        <w:rPr>
          <w:sz w:val="28"/>
          <w:szCs w:val="28"/>
        </w:rPr>
        <w:t xml:space="preserve">В 2022 году </w:t>
      </w:r>
      <w:r w:rsidRPr="008237CE" w:rsidR="007308CD">
        <w:rPr>
          <w:sz w:val="28"/>
          <w:szCs w:val="28"/>
        </w:rPr>
        <w:t>проведена информационно – образовательная работа</w:t>
      </w:r>
      <w:r w:rsidRPr="007308CD" w:rsidR="007308CD">
        <w:rPr>
          <w:color w:val="FF0000"/>
          <w:sz w:val="28"/>
          <w:szCs w:val="28"/>
        </w:rPr>
        <w:t xml:space="preserve"> </w:t>
      </w:r>
      <w:r>
        <w:rPr>
          <w:sz w:val="28"/>
          <w:szCs w:val="28"/>
        </w:rPr>
        <w:t xml:space="preserve">по профилактике </w:t>
      </w:r>
      <w:r w:rsidRPr="0064041A" w:rsidR="008D223C">
        <w:rPr>
          <w:sz w:val="28"/>
          <w:szCs w:val="28"/>
        </w:rPr>
        <w:t xml:space="preserve">ОРИ, инфекции гриппа и </w:t>
      </w:r>
      <w:r w:rsidRPr="0064041A" w:rsidR="008D223C">
        <w:rPr>
          <w:sz w:val="28"/>
          <w:szCs w:val="28"/>
          <w:lang w:val="en-US"/>
        </w:rPr>
        <w:t>COVID</w:t>
      </w:r>
      <w:r w:rsidRPr="0064041A" w:rsidR="008D223C">
        <w:rPr>
          <w:sz w:val="28"/>
          <w:szCs w:val="28"/>
        </w:rPr>
        <w:t>-19</w:t>
      </w:r>
      <w:r w:rsidR="008D223C">
        <w:rPr>
          <w:sz w:val="28"/>
          <w:szCs w:val="28"/>
        </w:rPr>
        <w:t>:</w:t>
      </w:r>
      <w:r>
        <w:rPr>
          <w:sz w:val="28"/>
          <w:szCs w:val="28"/>
        </w:rPr>
        <w:t xml:space="preserve"> в газете «Вестник Чериковщины» напечатано 9 статей, на сайте </w:t>
      </w:r>
      <w:r>
        <w:rPr>
          <w:sz w:val="28"/>
          <w:szCs w:val="28"/>
        </w:rPr>
        <w:t>райЦГЭ</w:t>
      </w:r>
      <w:r>
        <w:rPr>
          <w:sz w:val="28"/>
          <w:szCs w:val="28"/>
        </w:rPr>
        <w:t xml:space="preserve"> размещено 11 статей, издано и переиздано 4 информационно-образовательного материала общим тиражом 2800 экземпляров. Также проведены информационная работа с населением </w:t>
      </w:r>
      <w:r w:rsidRPr="008237CE">
        <w:rPr>
          <w:rStyle w:val="a5"/>
          <w:sz w:val="28"/>
          <w:szCs w:val="28"/>
        </w:rPr>
        <w:t>57 лекци</w:t>
      </w:r>
      <w:r>
        <w:rPr>
          <w:rStyle w:val="a5"/>
          <w:sz w:val="28"/>
          <w:szCs w:val="28"/>
        </w:rPr>
        <w:t>й и бесед</w:t>
      </w:r>
      <w:r w:rsidRPr="008237CE">
        <w:rPr>
          <w:rStyle w:val="a5"/>
          <w:sz w:val="28"/>
          <w:szCs w:val="28"/>
        </w:rPr>
        <w:t xml:space="preserve"> со взрослым населением</w:t>
      </w:r>
      <w:r>
        <w:rPr>
          <w:rStyle w:val="a5"/>
          <w:sz w:val="28"/>
          <w:szCs w:val="28"/>
        </w:rPr>
        <w:t>, охвачено 769 человек и 4</w:t>
      </w:r>
      <w:r w:rsidRPr="008237CE">
        <w:rPr>
          <w:rStyle w:val="a5"/>
          <w:sz w:val="28"/>
          <w:szCs w:val="28"/>
        </w:rPr>
        <w:t>7 лекци</w:t>
      </w:r>
      <w:r>
        <w:rPr>
          <w:rStyle w:val="a5"/>
          <w:sz w:val="28"/>
          <w:szCs w:val="28"/>
        </w:rPr>
        <w:t>й и бесед</w:t>
      </w:r>
      <w:r w:rsidRPr="008237CE">
        <w:rPr>
          <w:rStyle w:val="a5"/>
          <w:sz w:val="28"/>
          <w:szCs w:val="28"/>
        </w:rPr>
        <w:t xml:space="preserve"> с</w:t>
      </w:r>
      <w:r>
        <w:rPr>
          <w:rStyle w:val="a5"/>
          <w:sz w:val="28"/>
          <w:szCs w:val="28"/>
        </w:rPr>
        <w:t>реди</w:t>
      </w:r>
      <w:r w:rsidRPr="008237CE">
        <w:rPr>
          <w:rStyle w:val="a5"/>
          <w:sz w:val="28"/>
          <w:szCs w:val="28"/>
        </w:rPr>
        <w:t xml:space="preserve"> </w:t>
      </w:r>
      <w:r>
        <w:rPr>
          <w:rStyle w:val="a5"/>
          <w:sz w:val="28"/>
          <w:szCs w:val="28"/>
        </w:rPr>
        <w:t>детского</w:t>
      </w:r>
      <w:r w:rsidRPr="008237CE">
        <w:rPr>
          <w:rStyle w:val="a5"/>
          <w:sz w:val="28"/>
          <w:szCs w:val="28"/>
        </w:rPr>
        <w:t xml:space="preserve"> населени</w:t>
      </w:r>
      <w:r>
        <w:rPr>
          <w:rStyle w:val="a5"/>
          <w:sz w:val="28"/>
          <w:szCs w:val="28"/>
        </w:rPr>
        <w:t xml:space="preserve">я, охвачено 793 </w:t>
      </w:r>
      <w:r w:rsidR="0091069F">
        <w:rPr>
          <w:rStyle w:val="a5"/>
          <w:sz w:val="28"/>
          <w:szCs w:val="28"/>
        </w:rPr>
        <w:t>учащихся.</w:t>
      </w:r>
      <w:r>
        <w:rPr>
          <w:rStyle w:val="a5"/>
          <w:sz w:val="28"/>
          <w:szCs w:val="28"/>
        </w:rPr>
        <w:t xml:space="preserve"> </w:t>
      </w:r>
    </w:p>
    <w:p w:rsidR="007308CD" w:rsidRPr="00763A5E" w:rsidP="008D4E09">
      <w:pPr>
        <w:rPr>
          <w:sz w:val="28"/>
          <w:szCs w:val="28"/>
        </w:rPr>
      </w:pPr>
    </w:p>
    <w:p w:rsidR="008D4E09" w:rsidP="00380D39">
      <w:pPr>
        <w:jc w:val="center"/>
        <w:rPr>
          <w:b/>
          <w:bCs/>
          <w:sz w:val="28"/>
          <w:szCs w:val="28"/>
        </w:rPr>
      </w:pPr>
      <w:r w:rsidRPr="00380D39">
        <w:rPr>
          <w:b/>
          <w:sz w:val="28"/>
          <w:szCs w:val="28"/>
        </w:rPr>
        <w:t>П</w:t>
      </w:r>
      <w:r w:rsidRPr="00380D39">
        <w:rPr>
          <w:b/>
          <w:sz w:val="28"/>
          <w:szCs w:val="28"/>
        </w:rPr>
        <w:t>оказател</w:t>
      </w:r>
      <w:r w:rsidR="00380D39">
        <w:rPr>
          <w:b/>
          <w:sz w:val="28"/>
          <w:szCs w:val="28"/>
        </w:rPr>
        <w:t>ь</w:t>
      </w:r>
      <w:r w:rsidR="00E9642D">
        <w:rPr>
          <w:b/>
          <w:sz w:val="28"/>
          <w:szCs w:val="28"/>
        </w:rPr>
        <w:t xml:space="preserve"> </w:t>
      </w:r>
      <w:r w:rsidRPr="00380D39">
        <w:rPr>
          <w:b/>
          <w:sz w:val="28"/>
          <w:szCs w:val="28"/>
        </w:rPr>
        <w:t>3.d.1.</w:t>
      </w:r>
      <w:r w:rsidR="0091069F">
        <w:rPr>
          <w:b/>
          <w:sz w:val="28"/>
          <w:szCs w:val="28"/>
        </w:rPr>
        <w:t xml:space="preserve"> </w:t>
      </w:r>
      <w:r w:rsidRPr="00380D39">
        <w:rPr>
          <w:b/>
          <w:bCs/>
          <w:sz w:val="28"/>
          <w:szCs w:val="28"/>
        </w:rPr>
        <w:t>«Способность соблюдать Международные медико-санитарные правила (ММСП) и готовность к чрезвычайным ситуациям в области общественного здравоохранения»</w:t>
      </w:r>
      <w:r w:rsidRPr="00380D39">
        <w:rPr>
          <w:b/>
          <w:bCs/>
          <w:i/>
          <w:sz w:val="28"/>
          <w:szCs w:val="28"/>
        </w:rPr>
        <w:t>.</w:t>
      </w:r>
    </w:p>
    <w:p w:rsidR="00380D39" w:rsidRPr="00380D39" w:rsidP="00380D39">
      <w:pPr>
        <w:jc w:val="center"/>
        <w:rPr>
          <w:b/>
          <w:bCs/>
          <w:sz w:val="28"/>
          <w:szCs w:val="28"/>
        </w:rPr>
      </w:pPr>
    </w:p>
    <w:p w:rsidR="00103BB2" w:rsidRPr="00763A5E" w:rsidP="00103BB2">
      <w:pPr>
        <w:ind w:right="163" w:firstLine="709"/>
        <w:jc w:val="both"/>
        <w:rPr>
          <w:snapToGrid w:val="0"/>
          <w:sz w:val="28"/>
          <w:szCs w:val="28"/>
        </w:rPr>
      </w:pPr>
      <w:r w:rsidRPr="00763A5E">
        <w:rPr>
          <w:snapToGrid w:val="0"/>
          <w:sz w:val="28"/>
          <w:szCs w:val="28"/>
        </w:rPr>
        <w:t xml:space="preserve">В рамках реализации территориальных комплексных планов по санитарной охране территории обеспечивается выполнение направления </w:t>
      </w:r>
      <w:r w:rsidRPr="00380D39">
        <w:rPr>
          <w:bCs/>
          <w:snapToGrid w:val="0"/>
          <w:sz w:val="28"/>
          <w:szCs w:val="28"/>
        </w:rPr>
        <w:t>3.d.l. Целей</w:t>
      </w:r>
      <w:r w:rsidRPr="00763A5E">
        <w:rPr>
          <w:snapToGrid w:val="0"/>
          <w:sz w:val="28"/>
          <w:szCs w:val="28"/>
        </w:rPr>
        <w:t xml:space="preserve"> устойчивого развития - способность соблюдать Международные медико-санитарные правила: не допущены случаи заноса с распространением, а также возникновение местных инфекционных заболеваний, имеющих международное значение.  </w:t>
      </w:r>
    </w:p>
    <w:p w:rsidR="00C9762C" w:rsidRPr="00763A5E" w:rsidP="00103BB2">
      <w:pPr>
        <w:ind w:right="163" w:firstLine="709"/>
        <w:jc w:val="both"/>
        <w:rPr>
          <w:sz w:val="28"/>
          <w:szCs w:val="28"/>
        </w:rPr>
      </w:pPr>
      <w:r w:rsidRPr="00763A5E">
        <w:rPr>
          <w:sz w:val="28"/>
          <w:szCs w:val="28"/>
        </w:rPr>
        <w:t>На постоянной основе работает районная комиссии по чрезвычайным ситуациям, что обеспечивало оперативное привлечение к проведению защитных мероприятий всех служб, ведомств</w:t>
      </w:r>
      <w:r w:rsidRPr="00763A5E" w:rsidR="00D81BCF">
        <w:rPr>
          <w:sz w:val="28"/>
          <w:szCs w:val="28"/>
        </w:rPr>
        <w:t>.</w:t>
      </w:r>
    </w:p>
    <w:p w:rsidR="000116B9" w:rsidRPr="00763A5E" w:rsidP="000116B9">
      <w:pPr>
        <w:ind w:firstLine="567"/>
        <w:jc w:val="both"/>
        <w:rPr>
          <w:sz w:val="28"/>
          <w:szCs w:val="28"/>
          <w:lang w:val="be-BY"/>
        </w:rPr>
      </w:pPr>
      <w:r w:rsidRPr="00763A5E">
        <w:rPr>
          <w:sz w:val="28"/>
          <w:szCs w:val="28"/>
        </w:rPr>
        <w:t xml:space="preserve">Принимаются меры по поддержанию постоянной готовности служб, задействованных в работе по недопущению завоза опасных в эпидемиологическом отношении болезней. </w:t>
      </w:r>
      <w:r w:rsidRPr="00763A5E" w:rsidR="00D36268">
        <w:rPr>
          <w:sz w:val="28"/>
          <w:szCs w:val="28"/>
        </w:rPr>
        <w:t xml:space="preserve"> С медработниками </w:t>
      </w:r>
      <w:r w:rsidRPr="00763A5E" w:rsidR="00D36268">
        <w:rPr>
          <w:sz w:val="28"/>
          <w:szCs w:val="28"/>
        </w:rPr>
        <w:t>ОЗ</w:t>
      </w:r>
      <w:r w:rsidRPr="00763A5E" w:rsidR="00D36268">
        <w:rPr>
          <w:sz w:val="28"/>
          <w:szCs w:val="28"/>
        </w:rPr>
        <w:t xml:space="preserve"> </w:t>
      </w:r>
      <w:r w:rsidRPr="00763A5E" w:rsidR="0083621F">
        <w:rPr>
          <w:sz w:val="28"/>
          <w:szCs w:val="28"/>
        </w:rPr>
        <w:t xml:space="preserve"> было п</w:t>
      </w:r>
      <w:r w:rsidRPr="00763A5E" w:rsidR="0083621F">
        <w:rPr>
          <w:color w:val="000000"/>
          <w:sz w:val="28"/>
          <w:szCs w:val="28"/>
        </w:rPr>
        <w:t>роведено</w:t>
      </w:r>
      <w:r w:rsidRPr="00763A5E" w:rsidR="001D619E">
        <w:rPr>
          <w:color w:val="000000"/>
          <w:sz w:val="28"/>
          <w:szCs w:val="28"/>
        </w:rPr>
        <w:t>: обучающих семинаров -3</w:t>
      </w:r>
      <w:r w:rsidRPr="00763A5E" w:rsidR="006B0701">
        <w:rPr>
          <w:color w:val="000000"/>
          <w:sz w:val="28"/>
          <w:szCs w:val="28"/>
        </w:rPr>
        <w:t xml:space="preserve">, 12 тренировочных занятий, </w:t>
      </w:r>
      <w:r w:rsidRPr="00763A5E" w:rsidR="00DA40CB">
        <w:rPr>
          <w:sz w:val="28"/>
          <w:szCs w:val="28"/>
        </w:rPr>
        <w:t>2показательных контрольных учения</w:t>
      </w:r>
      <w:r w:rsidRPr="00763A5E" w:rsidR="0083621F">
        <w:rPr>
          <w:sz w:val="28"/>
          <w:szCs w:val="28"/>
        </w:rPr>
        <w:t xml:space="preserve"> с привлечени</w:t>
      </w:r>
      <w:r w:rsidRPr="00763A5E" w:rsidR="00DA40CB">
        <w:rPr>
          <w:sz w:val="28"/>
          <w:szCs w:val="28"/>
        </w:rPr>
        <w:t>ем заинтересованных ведомств, проведена</w:t>
      </w:r>
      <w:r w:rsidR="00E9642D">
        <w:rPr>
          <w:sz w:val="28"/>
          <w:szCs w:val="28"/>
        </w:rPr>
        <w:t xml:space="preserve"> </w:t>
      </w:r>
      <w:r w:rsidRPr="00763A5E" w:rsidR="00DA40CB">
        <w:rPr>
          <w:sz w:val="28"/>
          <w:szCs w:val="28"/>
          <w:lang w:eastAsia="zh-CN"/>
        </w:rPr>
        <w:t>оценка</w:t>
      </w:r>
      <w:r w:rsidRPr="00763A5E" w:rsidR="0083621F">
        <w:rPr>
          <w:sz w:val="28"/>
          <w:szCs w:val="28"/>
          <w:lang w:eastAsia="zh-CN"/>
        </w:rPr>
        <w:t xml:space="preserve"> готовности организаций здравоохранения к раб</w:t>
      </w:r>
      <w:r w:rsidRPr="00763A5E" w:rsidR="0035784E">
        <w:rPr>
          <w:sz w:val="28"/>
          <w:szCs w:val="28"/>
          <w:lang w:eastAsia="zh-CN"/>
        </w:rPr>
        <w:t>оте с особо опасными инфекциям</w:t>
      </w:r>
      <w:r w:rsidRPr="00763A5E" w:rsidR="0083621F">
        <w:rPr>
          <w:sz w:val="28"/>
          <w:szCs w:val="28"/>
          <w:lang w:eastAsia="zh-CN"/>
        </w:rPr>
        <w:t>.</w:t>
      </w:r>
      <w:r w:rsidR="00E9642D">
        <w:rPr>
          <w:sz w:val="28"/>
          <w:szCs w:val="28"/>
          <w:lang w:eastAsia="zh-CN"/>
        </w:rPr>
        <w:t xml:space="preserve"> </w:t>
      </w:r>
      <w:r w:rsidRPr="00763A5E" w:rsidR="00847FD2">
        <w:rPr>
          <w:sz w:val="28"/>
          <w:szCs w:val="28"/>
        </w:rPr>
        <w:t xml:space="preserve">Ведется </w:t>
      </w:r>
      <w:r w:rsidRPr="00763A5E">
        <w:rPr>
          <w:sz w:val="28"/>
          <w:szCs w:val="28"/>
        </w:rPr>
        <w:t xml:space="preserve">контроль за обеспечением противоэпидемической готовности организаций здравоохранения к проведению мероприятий на случай выявления или подозрения больного ООИ (обеспеченностью ПЧК, </w:t>
      </w:r>
      <w:r w:rsidRPr="00763A5E" w:rsidR="009969F9">
        <w:rPr>
          <w:sz w:val="28"/>
          <w:szCs w:val="28"/>
        </w:rPr>
        <w:t xml:space="preserve">средствами индивидуальной защиты, </w:t>
      </w:r>
      <w:r w:rsidRPr="00763A5E">
        <w:rPr>
          <w:sz w:val="28"/>
          <w:szCs w:val="28"/>
        </w:rPr>
        <w:t>укладками для забора материала и проведения личной экстренной профилактики, коррекции оперативной документации,</w:t>
      </w:r>
      <w:r w:rsidRPr="00763A5E">
        <w:rPr>
          <w:bCs/>
          <w:sz w:val="28"/>
          <w:szCs w:val="28"/>
        </w:rPr>
        <w:t xml:space="preserve"> обучения на местах медицинского персонала</w:t>
      </w:r>
      <w:r w:rsidRPr="00763A5E">
        <w:rPr>
          <w:sz w:val="28"/>
          <w:szCs w:val="28"/>
          <w:lang w:val="be-BY"/>
        </w:rPr>
        <w:t>).</w:t>
      </w:r>
    </w:p>
    <w:p w:rsidR="00B02059" w:rsidRPr="00763A5E" w:rsidP="00E9642D">
      <w:pPr>
        <w:jc w:val="both"/>
        <w:rPr>
          <w:sz w:val="28"/>
          <w:szCs w:val="28"/>
        </w:rPr>
      </w:pPr>
      <w:r>
        <w:rPr>
          <w:color w:val="000000"/>
          <w:sz w:val="28"/>
          <w:szCs w:val="28"/>
        </w:rPr>
        <w:t xml:space="preserve">         </w:t>
      </w:r>
      <w:r w:rsidRPr="00763A5E" w:rsidR="001C5DB8">
        <w:rPr>
          <w:color w:val="000000"/>
          <w:sz w:val="28"/>
          <w:szCs w:val="28"/>
        </w:rPr>
        <w:t xml:space="preserve">В 2022 году </w:t>
      </w:r>
      <w:r w:rsidRPr="00763A5E" w:rsidR="001C5DB8">
        <w:rPr>
          <w:rFonts w:eastAsia="Calibri"/>
          <w:sz w:val="28"/>
          <w:szCs w:val="28"/>
        </w:rPr>
        <w:t xml:space="preserve">исследовано </w:t>
      </w:r>
      <w:r w:rsidRPr="00763A5E" w:rsidR="00D005CD">
        <w:rPr>
          <w:rFonts w:eastAsia="Calibri"/>
          <w:sz w:val="28"/>
          <w:szCs w:val="28"/>
        </w:rPr>
        <w:t>27</w:t>
      </w:r>
      <w:r w:rsidRPr="00763A5E" w:rsidR="00944A8E">
        <w:rPr>
          <w:rFonts w:eastAsia="Calibri"/>
          <w:sz w:val="28"/>
          <w:szCs w:val="28"/>
        </w:rPr>
        <w:t xml:space="preserve"> проб из открытых водо</w:t>
      </w:r>
      <w:r w:rsidRPr="00763A5E" w:rsidR="0097144B">
        <w:rPr>
          <w:rFonts w:eastAsia="Calibri"/>
          <w:sz w:val="28"/>
          <w:szCs w:val="28"/>
        </w:rPr>
        <w:t>емов, холер</w:t>
      </w:r>
      <w:r w:rsidR="00380D39">
        <w:rPr>
          <w:rFonts w:eastAsia="Calibri"/>
          <w:sz w:val="28"/>
          <w:szCs w:val="28"/>
        </w:rPr>
        <w:t xml:space="preserve">ный </w:t>
      </w:r>
      <w:r w:rsidRPr="00763A5E" w:rsidR="0097144B">
        <w:rPr>
          <w:rFonts w:eastAsia="Calibri"/>
          <w:sz w:val="28"/>
          <w:szCs w:val="28"/>
        </w:rPr>
        <w:t>вибрион не выделен</w:t>
      </w:r>
      <w:r>
        <w:rPr>
          <w:rFonts w:eastAsia="Calibri"/>
          <w:sz w:val="28"/>
          <w:szCs w:val="28"/>
        </w:rPr>
        <w:t xml:space="preserve"> </w:t>
      </w:r>
      <w:r w:rsidRPr="00763A5E" w:rsidR="0097144B">
        <w:rPr>
          <w:rFonts w:eastAsia="Calibri"/>
          <w:sz w:val="28"/>
          <w:szCs w:val="28"/>
        </w:rPr>
        <w:t>;</w:t>
      </w:r>
      <w:r w:rsidRPr="00763A5E" w:rsidR="0097144B">
        <w:rPr>
          <w:rFonts w:eastAsia="Calibri"/>
          <w:sz w:val="28"/>
          <w:szCs w:val="28"/>
        </w:rPr>
        <w:t xml:space="preserve"> </w:t>
      </w:r>
      <w:r w:rsidR="00380D39">
        <w:rPr>
          <w:sz w:val="28"/>
          <w:szCs w:val="28"/>
        </w:rPr>
        <w:t xml:space="preserve">проведено </w:t>
      </w:r>
      <w:r w:rsidRPr="00763A5E" w:rsidR="00011542">
        <w:rPr>
          <w:sz w:val="28"/>
          <w:szCs w:val="28"/>
        </w:rPr>
        <w:t>4 исследования</w:t>
      </w:r>
      <w:r w:rsidRPr="00763A5E" w:rsidR="00944A8E">
        <w:rPr>
          <w:sz w:val="28"/>
          <w:szCs w:val="28"/>
        </w:rPr>
        <w:t xml:space="preserve"> органов мышевидны</w:t>
      </w:r>
      <w:r w:rsidR="00380D39">
        <w:rPr>
          <w:sz w:val="28"/>
          <w:szCs w:val="28"/>
        </w:rPr>
        <w:t xml:space="preserve">х грызунов на туляремию, </w:t>
      </w:r>
      <w:r w:rsidRPr="00763A5E" w:rsidR="00011542">
        <w:rPr>
          <w:sz w:val="28"/>
          <w:szCs w:val="28"/>
        </w:rPr>
        <w:t>3 пробы на</w:t>
      </w:r>
      <w:r w:rsidRPr="00763A5E" w:rsidR="00C827C9">
        <w:rPr>
          <w:sz w:val="28"/>
          <w:szCs w:val="28"/>
        </w:rPr>
        <w:t xml:space="preserve"> лептоспироз</w:t>
      </w:r>
      <w:r w:rsidRPr="00763A5E" w:rsidR="00944A8E">
        <w:rPr>
          <w:sz w:val="28"/>
          <w:szCs w:val="28"/>
        </w:rPr>
        <w:t xml:space="preserve">. </w:t>
      </w:r>
    </w:p>
    <w:p w:rsidR="00B02059" w:rsidRPr="00763A5E" w:rsidP="00380D39">
      <w:pPr>
        <w:jc w:val="both"/>
        <w:rPr>
          <w:snapToGrid w:val="0"/>
          <w:sz w:val="28"/>
          <w:szCs w:val="28"/>
        </w:rPr>
      </w:pPr>
      <w:r>
        <w:rPr>
          <w:snapToGrid w:val="0"/>
          <w:sz w:val="28"/>
          <w:szCs w:val="28"/>
        </w:rPr>
        <w:t xml:space="preserve">           </w:t>
      </w:r>
      <w:r w:rsidRPr="00763A5E">
        <w:rPr>
          <w:snapToGrid w:val="0"/>
          <w:sz w:val="28"/>
          <w:szCs w:val="28"/>
        </w:rPr>
        <w:t>На лабораторное исследование отправлено 3 клеща самими пострадавшими, результат отрицательный</w:t>
      </w:r>
      <w:r w:rsidRPr="00763A5E" w:rsidR="00C827C9">
        <w:rPr>
          <w:snapToGrid w:val="0"/>
          <w:sz w:val="28"/>
          <w:szCs w:val="28"/>
        </w:rPr>
        <w:t xml:space="preserve"> (</w:t>
      </w:r>
      <w:r w:rsidRPr="00763A5E" w:rsidR="00C827C9">
        <w:rPr>
          <w:sz w:val="28"/>
          <w:szCs w:val="28"/>
        </w:rPr>
        <w:t xml:space="preserve">на </w:t>
      </w:r>
      <w:r w:rsidRPr="00763A5E" w:rsidR="00C827C9">
        <w:rPr>
          <w:sz w:val="28"/>
          <w:szCs w:val="28"/>
        </w:rPr>
        <w:t>лайм-боррелиоз</w:t>
      </w:r>
      <w:r w:rsidRPr="00763A5E" w:rsidR="00C827C9">
        <w:rPr>
          <w:sz w:val="28"/>
          <w:szCs w:val="28"/>
        </w:rPr>
        <w:t xml:space="preserve"> и клещевой энцефалит)</w:t>
      </w:r>
      <w:r w:rsidRPr="00763A5E">
        <w:rPr>
          <w:snapToGrid w:val="0"/>
          <w:sz w:val="28"/>
          <w:szCs w:val="28"/>
        </w:rPr>
        <w:t xml:space="preserve">, всем пострадавшим назначено профилактическое лечение. </w:t>
      </w:r>
    </w:p>
    <w:p w:rsidR="00B02059" w:rsidRPr="00763A5E" w:rsidP="00B02059">
      <w:pPr>
        <w:ind w:firstLine="567"/>
        <w:jc w:val="both"/>
        <w:rPr>
          <w:snapToGrid w:val="0"/>
          <w:sz w:val="28"/>
          <w:szCs w:val="28"/>
        </w:rPr>
      </w:pPr>
      <w:r w:rsidRPr="00763A5E">
        <w:rPr>
          <w:snapToGrid w:val="0"/>
          <w:sz w:val="28"/>
          <w:szCs w:val="28"/>
        </w:rPr>
        <w:t xml:space="preserve">Исследовано 33 сыворотки на бруцеллез (в 2021г -25) работников животноводческих ферм, </w:t>
      </w:r>
      <w:r w:rsidRPr="00763A5E">
        <w:rPr>
          <w:snapToGrid w:val="0"/>
          <w:sz w:val="28"/>
          <w:szCs w:val="28"/>
        </w:rPr>
        <w:t>райпо</w:t>
      </w:r>
      <w:r w:rsidRPr="00763A5E">
        <w:rPr>
          <w:snapToGrid w:val="0"/>
          <w:sz w:val="28"/>
          <w:szCs w:val="28"/>
        </w:rPr>
        <w:t xml:space="preserve"> – положительных результатов нет.</w:t>
      </w:r>
    </w:p>
    <w:p w:rsidR="009A3AE4" w:rsidRPr="00763A5E" w:rsidP="009A6FE4">
      <w:pPr>
        <w:jc w:val="both"/>
        <w:rPr>
          <w:sz w:val="28"/>
          <w:szCs w:val="28"/>
        </w:rPr>
      </w:pPr>
      <w:r>
        <w:rPr>
          <w:bCs/>
          <w:sz w:val="28"/>
          <w:szCs w:val="28"/>
        </w:rPr>
        <w:t xml:space="preserve">        </w:t>
      </w:r>
      <w:r w:rsidRPr="00763A5E" w:rsidR="00720583">
        <w:rPr>
          <w:bCs/>
          <w:sz w:val="28"/>
          <w:szCs w:val="28"/>
        </w:rPr>
        <w:t>Н</w:t>
      </w:r>
      <w:r w:rsidRPr="00763A5E" w:rsidR="00944A8E">
        <w:rPr>
          <w:bCs/>
          <w:sz w:val="28"/>
          <w:szCs w:val="28"/>
        </w:rPr>
        <w:t>е регистрировалась з</w:t>
      </w:r>
      <w:r w:rsidRPr="00763A5E" w:rsidR="00944A8E">
        <w:rPr>
          <w:color w:val="000000"/>
          <w:sz w:val="28"/>
          <w:szCs w:val="28"/>
        </w:rPr>
        <w:t xml:space="preserve">аболеваемость </w:t>
      </w:r>
      <w:r w:rsidRPr="00763A5E" w:rsidR="00944A8E">
        <w:rPr>
          <w:color w:val="000000"/>
          <w:sz w:val="28"/>
          <w:szCs w:val="28"/>
        </w:rPr>
        <w:t>легионеллезом</w:t>
      </w:r>
      <w:r w:rsidRPr="00763A5E" w:rsidR="00944A8E">
        <w:rPr>
          <w:color w:val="000000"/>
          <w:sz w:val="28"/>
          <w:szCs w:val="28"/>
        </w:rPr>
        <w:t xml:space="preserve">, </w:t>
      </w:r>
      <w:r w:rsidRPr="00763A5E" w:rsidR="00944A8E">
        <w:rPr>
          <w:color w:val="000000"/>
          <w:sz w:val="28"/>
          <w:szCs w:val="28"/>
        </w:rPr>
        <w:t>листериозом</w:t>
      </w:r>
      <w:r w:rsidRPr="00763A5E" w:rsidR="00944A8E">
        <w:rPr>
          <w:color w:val="000000"/>
          <w:sz w:val="28"/>
          <w:szCs w:val="28"/>
        </w:rPr>
        <w:t xml:space="preserve">, </w:t>
      </w:r>
      <w:r w:rsidRPr="00763A5E" w:rsidR="00944A8E">
        <w:rPr>
          <w:sz w:val="28"/>
          <w:szCs w:val="28"/>
        </w:rPr>
        <w:t>леп</w:t>
      </w:r>
      <w:r w:rsidRPr="00763A5E" w:rsidR="00825735">
        <w:rPr>
          <w:sz w:val="28"/>
          <w:szCs w:val="28"/>
        </w:rPr>
        <w:t xml:space="preserve">тоспирозом, </w:t>
      </w:r>
      <w:r w:rsidRPr="00763A5E" w:rsidR="00944A8E">
        <w:rPr>
          <w:sz w:val="28"/>
          <w:szCs w:val="28"/>
        </w:rPr>
        <w:t>клещевым энцефал</w:t>
      </w:r>
      <w:r w:rsidRPr="00763A5E" w:rsidR="00825735">
        <w:rPr>
          <w:sz w:val="28"/>
          <w:szCs w:val="28"/>
        </w:rPr>
        <w:t>итом</w:t>
      </w:r>
      <w:r w:rsidRPr="00763A5E" w:rsidR="009A6FE4">
        <w:rPr>
          <w:sz w:val="28"/>
          <w:szCs w:val="28"/>
        </w:rPr>
        <w:t>.</w:t>
      </w:r>
    </w:p>
    <w:p w:rsidR="00103BB2" w:rsidRPr="00763A5E" w:rsidP="00103BB2">
      <w:pPr>
        <w:ind w:right="163" w:firstLine="709"/>
        <w:jc w:val="both"/>
        <w:rPr>
          <w:snapToGrid w:val="0"/>
          <w:sz w:val="28"/>
          <w:szCs w:val="28"/>
        </w:rPr>
      </w:pPr>
      <w:r w:rsidRPr="00763A5E">
        <w:rPr>
          <w:snapToGrid w:val="0"/>
          <w:sz w:val="28"/>
          <w:szCs w:val="28"/>
        </w:rPr>
        <w:t xml:space="preserve">В 2022 году зарегистрирован 1 случай заболевания </w:t>
      </w:r>
      <w:r w:rsidRPr="00763A5E">
        <w:rPr>
          <w:b/>
          <w:snapToGrid w:val="0"/>
          <w:sz w:val="28"/>
          <w:szCs w:val="28"/>
        </w:rPr>
        <w:t>бешенством</w:t>
      </w:r>
      <w:r w:rsidR="00380D39">
        <w:rPr>
          <w:snapToGrid w:val="0"/>
          <w:sz w:val="28"/>
          <w:szCs w:val="28"/>
        </w:rPr>
        <w:t xml:space="preserve"> среди животных – это лиса </w:t>
      </w:r>
      <w:r w:rsidRPr="00763A5E">
        <w:rPr>
          <w:snapToGrid w:val="0"/>
          <w:sz w:val="28"/>
          <w:szCs w:val="28"/>
        </w:rPr>
        <w:t>д</w:t>
      </w:r>
      <w:r w:rsidRPr="00763A5E">
        <w:rPr>
          <w:snapToGrid w:val="0"/>
          <w:sz w:val="28"/>
          <w:szCs w:val="28"/>
        </w:rPr>
        <w:t>.Л</w:t>
      </w:r>
      <w:r w:rsidRPr="00763A5E">
        <w:rPr>
          <w:snapToGrid w:val="0"/>
          <w:sz w:val="28"/>
          <w:szCs w:val="28"/>
        </w:rPr>
        <w:t>обановка</w:t>
      </w:r>
      <w:r w:rsidR="00E9642D">
        <w:rPr>
          <w:snapToGrid w:val="0"/>
          <w:sz w:val="28"/>
          <w:szCs w:val="28"/>
        </w:rPr>
        <w:t xml:space="preserve"> </w:t>
      </w:r>
      <w:r w:rsidRPr="00763A5E">
        <w:rPr>
          <w:snapToGrid w:val="0"/>
          <w:sz w:val="28"/>
          <w:szCs w:val="28"/>
        </w:rPr>
        <w:t>Сормовский</w:t>
      </w:r>
      <w:r w:rsidRPr="00763A5E">
        <w:rPr>
          <w:snapToGrid w:val="0"/>
          <w:sz w:val="28"/>
          <w:szCs w:val="28"/>
        </w:rPr>
        <w:t xml:space="preserve"> с/Совет,  (в 2021г -4 случая, 2020г- 6случаев, 2019г.-4 случая, 2018г. -1 случай, 2017г. -1 случай). </w:t>
      </w:r>
      <w:r w:rsidR="00E9642D">
        <w:rPr>
          <w:snapToGrid w:val="0"/>
          <w:sz w:val="28"/>
          <w:szCs w:val="28"/>
        </w:rPr>
        <w:t xml:space="preserve">     </w:t>
      </w:r>
      <w:r w:rsidRPr="00763A5E">
        <w:rPr>
          <w:snapToGrid w:val="0"/>
          <w:sz w:val="28"/>
          <w:szCs w:val="28"/>
        </w:rPr>
        <w:t xml:space="preserve">Обращаемость за медицинской помощью в результате покусов животными в 2022 году </w:t>
      </w:r>
      <w:r w:rsidRPr="00763A5E">
        <w:rPr>
          <w:b/>
          <w:snapToGrid w:val="0"/>
          <w:sz w:val="28"/>
          <w:szCs w:val="28"/>
        </w:rPr>
        <w:t>снизилась по сравнению с 2021 г. и составила 24 случая</w:t>
      </w:r>
      <w:r w:rsidRPr="00763A5E">
        <w:rPr>
          <w:snapToGrid w:val="0"/>
          <w:sz w:val="28"/>
          <w:szCs w:val="28"/>
        </w:rPr>
        <w:t xml:space="preserve"> (из них 15 городских жителей и 9 – сельских). Дети до 18 лет составили 37,5% от всех обратившихся. </w:t>
      </w:r>
      <w:r w:rsidRPr="00763A5E">
        <w:rPr>
          <w:snapToGrid w:val="0"/>
          <w:sz w:val="28"/>
          <w:szCs w:val="28"/>
        </w:rPr>
        <w:t>(</w:t>
      </w:r>
      <w:r w:rsidRPr="00763A5E">
        <w:rPr>
          <w:i/>
          <w:snapToGrid w:val="0"/>
          <w:sz w:val="28"/>
          <w:szCs w:val="28"/>
        </w:rPr>
        <w:t xml:space="preserve"> В 2021 </w:t>
      </w:r>
      <w:r w:rsidRPr="00763A5E">
        <w:rPr>
          <w:b/>
          <w:i/>
          <w:snapToGrid w:val="0"/>
          <w:sz w:val="28"/>
          <w:szCs w:val="28"/>
        </w:rPr>
        <w:t>обратилось 30 человек</w:t>
      </w:r>
      <w:r w:rsidRPr="00763A5E">
        <w:rPr>
          <w:i/>
          <w:snapToGrid w:val="0"/>
          <w:sz w:val="28"/>
          <w:szCs w:val="28"/>
        </w:rPr>
        <w:t xml:space="preserve"> (из них 22 городских жителей и 10 – сельских, дети до 18 лет составили 50% от всех обратившихся).</w:t>
      </w:r>
    </w:p>
    <w:p w:rsidR="00103BB2" w:rsidRPr="00763A5E" w:rsidP="00103BB2">
      <w:pPr>
        <w:ind w:right="163" w:firstLine="709"/>
        <w:jc w:val="both"/>
        <w:rPr>
          <w:snapToGrid w:val="0"/>
          <w:sz w:val="28"/>
          <w:szCs w:val="28"/>
        </w:rPr>
      </w:pPr>
      <w:r w:rsidRPr="00763A5E">
        <w:rPr>
          <w:snapToGrid w:val="0"/>
          <w:sz w:val="28"/>
          <w:szCs w:val="28"/>
        </w:rPr>
        <w:t xml:space="preserve">Лечебно- профилактические прививки в 2022г. были </w:t>
      </w:r>
      <w:r w:rsidRPr="00763A5E">
        <w:rPr>
          <w:b/>
          <w:snapToGrid w:val="0"/>
          <w:sz w:val="28"/>
          <w:szCs w:val="28"/>
        </w:rPr>
        <w:t>назначены 22 обратившимся, из них один отказ (условный курс – 14 человек, безусловный -7</w:t>
      </w:r>
      <w:r w:rsidRPr="00763A5E">
        <w:rPr>
          <w:snapToGrid w:val="0"/>
          <w:sz w:val="28"/>
          <w:szCs w:val="28"/>
        </w:rPr>
        <w:t xml:space="preserve">). Безусловный курс лечебно-профилактических </w:t>
      </w:r>
      <w:r w:rsidRPr="00763A5E">
        <w:rPr>
          <w:b/>
          <w:snapToGrid w:val="0"/>
          <w:sz w:val="28"/>
          <w:szCs w:val="28"/>
        </w:rPr>
        <w:t>прививок окончили 100%</w:t>
      </w:r>
      <w:r w:rsidRPr="00763A5E">
        <w:rPr>
          <w:snapToGrid w:val="0"/>
          <w:sz w:val="28"/>
          <w:szCs w:val="28"/>
        </w:rPr>
        <w:t xml:space="preserve">. </w:t>
      </w:r>
      <w:r w:rsidRPr="00763A5E">
        <w:rPr>
          <w:i/>
          <w:snapToGrid w:val="0"/>
          <w:sz w:val="28"/>
          <w:szCs w:val="28"/>
        </w:rPr>
        <w:t xml:space="preserve">Безусловный курс лечебно-профилактических </w:t>
      </w:r>
      <w:r w:rsidRPr="00763A5E" w:rsidR="002B3184">
        <w:rPr>
          <w:b/>
          <w:i/>
          <w:snapToGrid w:val="0"/>
          <w:sz w:val="28"/>
          <w:szCs w:val="28"/>
        </w:rPr>
        <w:t>прививок окончили 100</w:t>
      </w:r>
      <w:r w:rsidRPr="00763A5E">
        <w:rPr>
          <w:b/>
          <w:i/>
          <w:snapToGrid w:val="0"/>
          <w:sz w:val="28"/>
          <w:szCs w:val="28"/>
        </w:rPr>
        <w:t>%</w:t>
      </w:r>
      <w:r w:rsidRPr="00763A5E" w:rsidR="002B3184">
        <w:rPr>
          <w:b/>
          <w:i/>
          <w:snapToGrid w:val="0"/>
          <w:sz w:val="28"/>
          <w:szCs w:val="28"/>
        </w:rPr>
        <w:t>.</w:t>
      </w:r>
    </w:p>
    <w:p w:rsidR="00103BB2" w:rsidRPr="00763A5E" w:rsidP="00103BB2">
      <w:pPr>
        <w:ind w:right="163" w:firstLine="708"/>
        <w:jc w:val="both"/>
        <w:rPr>
          <w:snapToGrid w:val="0"/>
          <w:sz w:val="28"/>
          <w:szCs w:val="28"/>
        </w:rPr>
      </w:pPr>
      <w:r w:rsidRPr="00763A5E">
        <w:rPr>
          <w:snapToGrid w:val="0"/>
          <w:sz w:val="28"/>
          <w:szCs w:val="28"/>
        </w:rPr>
        <w:t xml:space="preserve">В 2022г </w:t>
      </w:r>
      <w:r w:rsidRPr="00763A5E">
        <w:rPr>
          <w:b/>
          <w:snapToGrid w:val="0"/>
          <w:sz w:val="28"/>
          <w:szCs w:val="28"/>
        </w:rPr>
        <w:t>отловлено 116 безнадзорных</w:t>
      </w:r>
      <w:r w:rsidRPr="00763A5E">
        <w:rPr>
          <w:snapToGrid w:val="0"/>
          <w:sz w:val="28"/>
          <w:szCs w:val="28"/>
        </w:rPr>
        <w:t xml:space="preserve"> собак, проведено </w:t>
      </w:r>
      <w:r w:rsidRPr="00763A5E">
        <w:rPr>
          <w:b/>
          <w:snapToGrid w:val="0"/>
          <w:sz w:val="28"/>
          <w:szCs w:val="28"/>
        </w:rPr>
        <w:t>13 комплексных рейдов</w:t>
      </w:r>
      <w:r w:rsidRPr="00763A5E">
        <w:rPr>
          <w:snapToGrid w:val="0"/>
          <w:sz w:val="28"/>
          <w:szCs w:val="28"/>
        </w:rPr>
        <w:t xml:space="preserve"> по проверке правил содержания домашних животных (14 в 2021г.), составлено </w:t>
      </w:r>
      <w:r w:rsidRPr="00763A5E">
        <w:rPr>
          <w:b/>
          <w:snapToGrid w:val="0"/>
          <w:sz w:val="28"/>
          <w:szCs w:val="28"/>
        </w:rPr>
        <w:t>9 протоколов</w:t>
      </w:r>
      <w:r w:rsidRPr="00763A5E">
        <w:rPr>
          <w:snapToGrid w:val="0"/>
          <w:sz w:val="28"/>
          <w:szCs w:val="28"/>
        </w:rPr>
        <w:t xml:space="preserve"> (</w:t>
      </w:r>
      <w:r w:rsidRPr="00763A5E">
        <w:rPr>
          <w:snapToGrid w:val="0"/>
          <w:sz w:val="28"/>
          <w:szCs w:val="28"/>
        </w:rPr>
        <w:t>жилкоммунхозом</w:t>
      </w:r>
      <w:r w:rsidRPr="00763A5E">
        <w:rPr>
          <w:snapToGrid w:val="0"/>
          <w:sz w:val="28"/>
          <w:szCs w:val="28"/>
        </w:rPr>
        <w:t xml:space="preserve"> составлен 1 протокол, остальные-РОВД).</w:t>
      </w:r>
    </w:p>
    <w:p w:rsidR="00103BB2" w:rsidRPr="00763A5E" w:rsidP="00103BB2">
      <w:pPr>
        <w:ind w:right="163" w:firstLine="709"/>
        <w:jc w:val="both"/>
        <w:rPr>
          <w:snapToGrid w:val="0"/>
          <w:sz w:val="28"/>
          <w:szCs w:val="28"/>
        </w:rPr>
      </w:pPr>
      <w:r w:rsidRPr="00763A5E">
        <w:rPr>
          <w:snapToGrid w:val="0"/>
          <w:sz w:val="28"/>
          <w:szCs w:val="28"/>
        </w:rPr>
        <w:t>По случаю присасываний клешей</w:t>
      </w:r>
      <w:r w:rsidRPr="00763A5E">
        <w:rPr>
          <w:b/>
          <w:snapToGrid w:val="0"/>
          <w:sz w:val="28"/>
          <w:szCs w:val="28"/>
        </w:rPr>
        <w:t xml:space="preserve"> обратилось 27 человек</w:t>
      </w:r>
      <w:r w:rsidRPr="00763A5E">
        <w:rPr>
          <w:snapToGrid w:val="0"/>
          <w:sz w:val="28"/>
          <w:szCs w:val="28"/>
        </w:rPr>
        <w:t xml:space="preserve"> в 2022 году, в  2021 году тоже 17 обращений. Среди всех обратившихся </w:t>
      </w:r>
      <w:r w:rsidRPr="00763A5E">
        <w:rPr>
          <w:b/>
          <w:snapToGrid w:val="0"/>
          <w:sz w:val="28"/>
          <w:szCs w:val="28"/>
        </w:rPr>
        <w:t xml:space="preserve">городские жители </w:t>
      </w:r>
      <w:r w:rsidRPr="00763A5E">
        <w:rPr>
          <w:snapToGrid w:val="0"/>
          <w:sz w:val="28"/>
          <w:szCs w:val="28"/>
        </w:rPr>
        <w:t xml:space="preserve">составили 77,7% (21 человек), сельские – 22,2% (6 человек). В возрастной структуре обратившихся </w:t>
      </w:r>
      <w:r w:rsidRPr="00763A5E">
        <w:rPr>
          <w:b/>
          <w:snapToGrid w:val="0"/>
          <w:sz w:val="28"/>
          <w:szCs w:val="28"/>
        </w:rPr>
        <w:t xml:space="preserve">преобладает группа </w:t>
      </w:r>
      <w:r w:rsidRPr="00763A5E">
        <w:rPr>
          <w:snapToGrid w:val="0"/>
          <w:sz w:val="28"/>
          <w:szCs w:val="28"/>
        </w:rPr>
        <w:t>населения</w:t>
      </w:r>
      <w:r w:rsidRPr="00763A5E">
        <w:rPr>
          <w:b/>
          <w:snapToGrid w:val="0"/>
          <w:sz w:val="28"/>
          <w:szCs w:val="28"/>
        </w:rPr>
        <w:t xml:space="preserve"> 55-78 лет (40,7% от всех обратившихся - 11 человек)</w:t>
      </w:r>
      <w:r w:rsidRPr="00763A5E">
        <w:rPr>
          <w:snapToGrid w:val="0"/>
          <w:sz w:val="28"/>
          <w:szCs w:val="28"/>
        </w:rPr>
        <w:t>, 0-2 года -0, 3-6 лет – 6, 7-17 лет – 4, 20-39 лет– 6,  55- 78 лет – 11 человек.</w:t>
      </w:r>
    </w:p>
    <w:p w:rsidR="00670DB4" w:rsidP="00670DB4">
      <w:pPr>
        <w:ind w:firstLine="709"/>
        <w:jc w:val="both"/>
        <w:rPr>
          <w:b/>
          <w:sz w:val="30"/>
          <w:szCs w:val="30"/>
        </w:rPr>
      </w:pPr>
    </w:p>
    <w:p w:rsidR="00924284" w:rsidRPr="00670DB4" w:rsidP="00670DB4">
      <w:pPr>
        <w:ind w:firstLine="709"/>
        <w:jc w:val="both"/>
        <w:rPr>
          <w:sz w:val="28"/>
          <w:szCs w:val="28"/>
        </w:rPr>
      </w:pPr>
      <w:r w:rsidRPr="00670DB4">
        <w:rPr>
          <w:b/>
          <w:sz w:val="28"/>
          <w:szCs w:val="28"/>
        </w:rPr>
        <w:t>По показателю 3.d.2.</w:t>
      </w:r>
      <w:r w:rsidRPr="00670DB4" w:rsidR="00670DB4">
        <w:rPr>
          <w:sz w:val="28"/>
          <w:szCs w:val="28"/>
        </w:rPr>
        <w:t xml:space="preserve"> </w:t>
      </w:r>
      <w:r w:rsidRPr="00670DB4">
        <w:rPr>
          <w:b/>
          <w:sz w:val="28"/>
          <w:szCs w:val="28"/>
        </w:rPr>
        <w:t>«Процентная доля инфекций кровотока, вызываемых отдельными организмами, устойчивыми к противомикробным препаратам»</w:t>
      </w:r>
    </w:p>
    <w:p w:rsidR="00924284" w:rsidRPr="00670DB4" w:rsidP="0092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670DB4" w:rsidP="00924284">
      <w:pPr>
        <w:ind w:firstLine="709"/>
        <w:jc w:val="both"/>
        <w:rPr>
          <w:sz w:val="28"/>
          <w:szCs w:val="28"/>
        </w:rPr>
      </w:pPr>
      <w:r w:rsidRPr="00670DB4">
        <w:rPr>
          <w:bCs/>
          <w:iCs/>
          <w:sz w:val="28"/>
          <w:szCs w:val="28"/>
        </w:rPr>
        <w:t xml:space="preserve">В 2022 году на </w:t>
      </w:r>
      <w:r>
        <w:rPr>
          <w:bCs/>
          <w:iCs/>
          <w:sz w:val="28"/>
          <w:szCs w:val="28"/>
        </w:rPr>
        <w:t>территории Чериковского</w:t>
      </w:r>
      <w:r w:rsidRPr="00670DB4">
        <w:rPr>
          <w:bCs/>
          <w:iCs/>
          <w:sz w:val="28"/>
          <w:szCs w:val="28"/>
        </w:rPr>
        <w:t xml:space="preserve"> обеспечен мониторинг </w:t>
      </w:r>
      <w:r w:rsidRPr="00670DB4">
        <w:rPr>
          <w:sz w:val="28"/>
          <w:szCs w:val="28"/>
        </w:rPr>
        <w:t>показателя ЦУР 3.d.2. «Процентная доля инфекций кровотока, вызываемых отдельными организмами, устойчивыми к противомикробным препаратам»</w:t>
      </w:r>
      <w:r>
        <w:rPr>
          <w:sz w:val="28"/>
          <w:szCs w:val="28"/>
        </w:rPr>
        <w:t>.</w:t>
      </w:r>
      <w:r w:rsidRPr="00670DB4">
        <w:rPr>
          <w:sz w:val="28"/>
          <w:szCs w:val="28"/>
        </w:rPr>
        <w:t xml:space="preserve"> </w:t>
      </w:r>
    </w:p>
    <w:p w:rsidR="00924284" w:rsidRPr="00670DB4" w:rsidP="00924284">
      <w:pPr>
        <w:ind w:firstLine="709"/>
        <w:jc w:val="both"/>
        <w:rPr>
          <w:bCs/>
          <w:iCs/>
          <w:sz w:val="28"/>
          <w:szCs w:val="28"/>
        </w:rPr>
      </w:pPr>
      <w:r>
        <w:rPr>
          <w:bCs/>
          <w:iCs/>
          <w:sz w:val="28"/>
          <w:szCs w:val="28"/>
        </w:rPr>
        <w:t>Так</w:t>
      </w:r>
      <w:r w:rsidRPr="00670DB4">
        <w:rPr>
          <w:bCs/>
          <w:iCs/>
          <w:sz w:val="28"/>
          <w:szCs w:val="28"/>
        </w:rPr>
        <w:t xml:space="preserve">, система </w:t>
      </w:r>
      <w:r w:rsidRPr="00670DB4">
        <w:rPr>
          <w:sz w:val="28"/>
          <w:szCs w:val="28"/>
        </w:rPr>
        <w:t xml:space="preserve">надзора за </w:t>
      </w:r>
      <w:r w:rsidRPr="00670DB4">
        <w:rPr>
          <w:noProof/>
          <w:sz w:val="28"/>
          <w:szCs w:val="28"/>
        </w:rPr>
        <w:t xml:space="preserve">резистентностью клинически значимых микроорганизмов в Чериковском районе представлена </w:t>
      </w:r>
      <w:r w:rsidRPr="00670DB4">
        <w:rPr>
          <w:sz w:val="28"/>
          <w:szCs w:val="28"/>
        </w:rPr>
        <w:t>микробиологической лабораторией.</w:t>
      </w:r>
    </w:p>
    <w:p w:rsidR="00924284" w:rsidRPr="00670DB4" w:rsidP="00924284">
      <w:pPr>
        <w:ind w:firstLine="709"/>
        <w:jc w:val="both"/>
        <w:rPr>
          <w:bCs/>
          <w:iCs/>
          <w:color w:val="000000"/>
          <w:sz w:val="28"/>
          <w:szCs w:val="28"/>
        </w:rPr>
      </w:pPr>
      <w:r w:rsidRPr="00670DB4">
        <w:rPr>
          <w:bCs/>
          <w:iCs/>
          <w:sz w:val="28"/>
          <w:szCs w:val="28"/>
        </w:rPr>
        <w:t xml:space="preserve">В </w:t>
      </w:r>
      <w:r w:rsidRPr="00670DB4">
        <w:rPr>
          <w:bCs/>
          <w:iCs/>
          <w:color w:val="000000"/>
          <w:sz w:val="28"/>
          <w:szCs w:val="28"/>
        </w:rPr>
        <w:t xml:space="preserve">процессе реализации программы микробиологического мониторинга за 2022 год удалось увеличить выявление клинически значимых микроорганизмов, </w:t>
      </w:r>
      <w:r w:rsidRPr="00670DB4">
        <w:rPr>
          <w:sz w:val="28"/>
          <w:szCs w:val="28"/>
        </w:rPr>
        <w:t>обладающих множественной устойчивостью</w:t>
      </w:r>
      <w:r w:rsidRPr="00670DB4">
        <w:rPr>
          <w:bCs/>
          <w:iCs/>
          <w:color w:val="000000"/>
          <w:sz w:val="28"/>
          <w:szCs w:val="28"/>
        </w:rPr>
        <w:t>.</w:t>
      </w:r>
    </w:p>
    <w:p w:rsidR="00A91426" w:rsidP="00A91426">
      <w:pPr>
        <w:ind w:firstLine="708"/>
        <w:jc w:val="both"/>
        <w:rPr>
          <w:sz w:val="28"/>
          <w:szCs w:val="28"/>
        </w:rPr>
      </w:pPr>
      <w:r>
        <w:rPr>
          <w:sz w:val="28"/>
          <w:szCs w:val="28"/>
        </w:rPr>
        <w:t>За 2022</w:t>
      </w:r>
      <w:r w:rsidRPr="00C8611D">
        <w:rPr>
          <w:sz w:val="28"/>
          <w:szCs w:val="28"/>
        </w:rPr>
        <w:t xml:space="preserve"> год в </w:t>
      </w:r>
      <w:r w:rsidRPr="00C8611D">
        <w:rPr>
          <w:sz w:val="28"/>
          <w:szCs w:val="28"/>
        </w:rPr>
        <w:t>райЦГЭ</w:t>
      </w:r>
      <w:r w:rsidRPr="00C8611D">
        <w:rPr>
          <w:sz w:val="28"/>
          <w:szCs w:val="28"/>
        </w:rPr>
        <w:t xml:space="preserve"> выделено </w:t>
      </w:r>
      <w:r w:rsidRPr="00C30A28">
        <w:rPr>
          <w:sz w:val="28"/>
          <w:szCs w:val="28"/>
        </w:rPr>
        <w:t>–</w:t>
      </w:r>
      <w:r w:rsidRPr="00C30A28" w:rsidR="00C30A28">
        <w:rPr>
          <w:sz w:val="28"/>
          <w:szCs w:val="28"/>
        </w:rPr>
        <w:t>8</w:t>
      </w:r>
      <w:r w:rsidR="00C30A28">
        <w:rPr>
          <w:sz w:val="28"/>
          <w:szCs w:val="28"/>
        </w:rPr>
        <w:t>18</w:t>
      </w:r>
      <w:r>
        <w:rPr>
          <w:sz w:val="28"/>
          <w:szCs w:val="28"/>
        </w:rPr>
        <w:t xml:space="preserve"> </w:t>
      </w:r>
      <w:r w:rsidRPr="00C8611D">
        <w:rPr>
          <w:sz w:val="28"/>
          <w:szCs w:val="28"/>
        </w:rPr>
        <w:t>изолятов</w:t>
      </w:r>
      <w:r w:rsidRPr="00C8611D">
        <w:rPr>
          <w:sz w:val="28"/>
          <w:szCs w:val="28"/>
        </w:rPr>
        <w:t xml:space="preserve"> микроорганизмов из биологического материала от пациентов в УЗ «Чериковская ЦРБ». </w:t>
      </w:r>
    </w:p>
    <w:p w:rsidR="00924284" w:rsidRPr="00670DB4" w:rsidP="00924284">
      <w:pPr>
        <w:shd w:val="clear" w:color="auto" w:fill="FFFFFF"/>
        <w:autoSpaceDE w:val="0"/>
        <w:autoSpaceDN w:val="0"/>
        <w:adjustRightInd w:val="0"/>
        <w:ind w:firstLine="709"/>
        <w:jc w:val="both"/>
        <w:rPr>
          <w:sz w:val="28"/>
          <w:szCs w:val="28"/>
        </w:rPr>
      </w:pPr>
      <w:r w:rsidRPr="00670DB4">
        <w:rPr>
          <w:rFonts w:eastAsia="MS Mincho"/>
          <w:sz w:val="28"/>
          <w:szCs w:val="28"/>
        </w:rPr>
        <w:t xml:space="preserve">При этом в течение года была проведена оценка информационного обеспечения мониторинга с использованием программы WHONET. </w:t>
      </w:r>
    </w:p>
    <w:p w:rsidR="00924284" w:rsidRPr="008004D9" w:rsidP="00924284">
      <w:pPr>
        <w:rPr>
          <w:sz w:val="28"/>
        </w:rPr>
      </w:pPr>
    </w:p>
    <w:p w:rsidR="00DF4FF0" w:rsidRPr="00763A5E" w:rsidP="007F4F17">
      <w:pPr>
        <w:shd w:val="clear" w:color="auto" w:fill="FFFFFF"/>
        <w:tabs>
          <w:tab w:val="left" w:leader="underscore" w:pos="778"/>
          <w:tab w:val="left" w:leader="underscore" w:pos="1872"/>
          <w:tab w:val="left" w:pos="6970"/>
          <w:tab w:val="left" w:leader="underscore" w:pos="9281"/>
        </w:tabs>
        <w:spacing w:before="29"/>
        <w:rPr>
          <w:sz w:val="28"/>
          <w:szCs w:val="28"/>
        </w:rPr>
      </w:pPr>
    </w:p>
    <w:p w:rsidR="00265652" w:rsidRPr="00763A5E" w:rsidP="007F4F17">
      <w:pPr>
        <w:shd w:val="clear" w:color="auto" w:fill="FFFFFF"/>
        <w:tabs>
          <w:tab w:val="left" w:leader="underscore" w:pos="778"/>
          <w:tab w:val="left" w:leader="underscore" w:pos="1872"/>
          <w:tab w:val="left" w:pos="6970"/>
          <w:tab w:val="left" w:leader="underscore" w:pos="9281"/>
        </w:tabs>
        <w:spacing w:before="29"/>
        <w:rPr>
          <w:sz w:val="28"/>
          <w:szCs w:val="28"/>
        </w:rPr>
      </w:pPr>
    </w:p>
    <w:p w:rsidR="00DF4FF0" w:rsidRPr="00763A5E" w:rsidP="007F4F17">
      <w:pPr>
        <w:shd w:val="clear" w:color="auto" w:fill="FFFFFF"/>
        <w:tabs>
          <w:tab w:val="left" w:leader="underscore" w:pos="778"/>
          <w:tab w:val="left" w:leader="underscore" w:pos="1872"/>
          <w:tab w:val="left" w:pos="6970"/>
          <w:tab w:val="left" w:leader="underscore" w:pos="9281"/>
        </w:tabs>
        <w:spacing w:before="29"/>
        <w:rPr>
          <w:sz w:val="28"/>
          <w:szCs w:val="28"/>
        </w:rPr>
      </w:pPr>
    </w:p>
    <w:p w:rsidR="00DF4FF0" w:rsidP="007F4F17">
      <w:pPr>
        <w:shd w:val="clear" w:color="auto" w:fill="FFFFFF"/>
        <w:tabs>
          <w:tab w:val="left" w:leader="underscore" w:pos="778"/>
          <w:tab w:val="left" w:leader="underscore" w:pos="1872"/>
          <w:tab w:val="left" w:pos="6970"/>
          <w:tab w:val="left" w:leader="underscore" w:pos="9281"/>
        </w:tabs>
        <w:spacing w:before="29"/>
        <w:rPr>
          <w:sz w:val="28"/>
          <w:szCs w:val="28"/>
        </w:rPr>
      </w:pPr>
    </w:p>
    <w:p w:rsidR="00C30A28" w:rsidP="007F4F17">
      <w:pPr>
        <w:shd w:val="clear" w:color="auto" w:fill="FFFFFF"/>
        <w:tabs>
          <w:tab w:val="left" w:leader="underscore" w:pos="778"/>
          <w:tab w:val="left" w:leader="underscore" w:pos="1872"/>
          <w:tab w:val="left" w:pos="6970"/>
          <w:tab w:val="left" w:leader="underscore" w:pos="9281"/>
        </w:tabs>
        <w:spacing w:before="29"/>
        <w:rPr>
          <w:sz w:val="28"/>
          <w:szCs w:val="28"/>
        </w:rPr>
      </w:pPr>
    </w:p>
    <w:p w:rsidR="00C30A28" w:rsidRPr="00C30A28" w:rsidP="007F4F17">
      <w:pPr>
        <w:shd w:val="clear" w:color="auto" w:fill="FFFFFF"/>
        <w:tabs>
          <w:tab w:val="left" w:leader="underscore" w:pos="778"/>
          <w:tab w:val="left" w:leader="underscore" w:pos="1872"/>
          <w:tab w:val="left" w:pos="6970"/>
          <w:tab w:val="left" w:leader="underscore" w:pos="9281"/>
        </w:tabs>
        <w:spacing w:before="29"/>
        <w:rPr>
          <w:sz w:val="16"/>
          <w:szCs w:val="28"/>
        </w:rPr>
      </w:pPr>
    </w:p>
    <w:sectPr w:rsidSect="009A6FE4">
      <w:headerReference w:type="default" r:id="rId5"/>
      <w:pgSz w:w="11906" w:h="16838"/>
      <w:pgMar w:top="1134"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8875"/>
      <w:docPartObj>
        <w:docPartGallery w:val="Page Numbers (Top of Page)"/>
        <w:docPartUnique/>
      </w:docPartObj>
    </w:sdtPr>
    <w:sdtContent>
      <w:p w:rsidR="00A91426">
        <w:pPr>
          <w:pStyle w:val="Header"/>
          <w:jc w:val="center"/>
        </w:pPr>
        <w:r>
          <w:fldChar w:fldCharType="begin"/>
        </w:r>
        <w:r w:rsidR="00023B01">
          <w:instrText>PAGE   \* MERGEFORMAT</w:instrText>
        </w:r>
        <w:r>
          <w:fldChar w:fldCharType="separate"/>
        </w:r>
        <w:r w:rsidR="008B3A39">
          <w:rPr>
            <w:noProof/>
          </w:rPr>
          <w:t>2</w:t>
        </w:r>
        <w:r>
          <w:rPr>
            <w:noProof/>
          </w:rPr>
          <w:fldChar w:fldCharType="end"/>
        </w:r>
      </w:p>
    </w:sdtContent>
  </w:sdt>
  <w:p w:rsidR="00A914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660"/>
    <w:multiLevelType w:val="hybridMultilevel"/>
    <w:tmpl w:val="A9C6B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C67FC7"/>
    <w:multiLevelType w:val="hybridMultilevel"/>
    <w:tmpl w:val="FC281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0965D4"/>
    <w:multiLevelType w:val="hybridMultilevel"/>
    <w:tmpl w:val="663453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8413A0"/>
    <w:multiLevelType w:val="multilevel"/>
    <w:tmpl w:val="7EB6A79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EE83C13"/>
    <w:multiLevelType w:val="hybridMultilevel"/>
    <w:tmpl w:val="AF6C7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A63D21"/>
    <w:multiLevelType w:val="hybridMultilevel"/>
    <w:tmpl w:val="C85CF8AE"/>
    <w:lvl w:ilvl="0">
      <w:start w:val="3"/>
      <w:numFmt w:val="upperRoman"/>
      <w:lvlText w:val="%1."/>
      <w:lvlJc w:val="left"/>
      <w:pPr>
        <w:ind w:left="2139" w:hanging="720"/>
      </w:pPr>
      <w:rPr>
        <w:rFonts w:hint="default"/>
      </w:rPr>
    </w:lvl>
    <w:lvl w:ilvl="1" w:tentative="1">
      <w:start w:val="1"/>
      <w:numFmt w:val="lowerLetter"/>
      <w:lvlText w:val="%2."/>
      <w:lvlJc w:val="left"/>
      <w:pPr>
        <w:ind w:left="2499" w:hanging="360"/>
      </w:pPr>
    </w:lvl>
    <w:lvl w:ilvl="2" w:tentative="1">
      <w:start w:val="1"/>
      <w:numFmt w:val="lowerRoman"/>
      <w:lvlText w:val="%3."/>
      <w:lvlJc w:val="right"/>
      <w:pPr>
        <w:ind w:left="3219" w:hanging="180"/>
      </w:pPr>
    </w:lvl>
    <w:lvl w:ilvl="3" w:tentative="1">
      <w:start w:val="1"/>
      <w:numFmt w:val="decimal"/>
      <w:lvlText w:val="%4."/>
      <w:lvlJc w:val="left"/>
      <w:pPr>
        <w:ind w:left="3939" w:hanging="360"/>
      </w:pPr>
    </w:lvl>
    <w:lvl w:ilvl="4" w:tentative="1">
      <w:start w:val="1"/>
      <w:numFmt w:val="lowerLetter"/>
      <w:lvlText w:val="%5."/>
      <w:lvlJc w:val="left"/>
      <w:pPr>
        <w:ind w:left="4659" w:hanging="360"/>
      </w:pPr>
    </w:lvl>
    <w:lvl w:ilvl="5" w:tentative="1">
      <w:start w:val="1"/>
      <w:numFmt w:val="lowerRoman"/>
      <w:lvlText w:val="%6."/>
      <w:lvlJc w:val="right"/>
      <w:pPr>
        <w:ind w:left="5379" w:hanging="180"/>
      </w:pPr>
    </w:lvl>
    <w:lvl w:ilvl="6" w:tentative="1">
      <w:start w:val="1"/>
      <w:numFmt w:val="decimal"/>
      <w:lvlText w:val="%7."/>
      <w:lvlJc w:val="left"/>
      <w:pPr>
        <w:ind w:left="6099" w:hanging="360"/>
      </w:pPr>
    </w:lvl>
    <w:lvl w:ilvl="7" w:tentative="1">
      <w:start w:val="1"/>
      <w:numFmt w:val="lowerLetter"/>
      <w:lvlText w:val="%8."/>
      <w:lvlJc w:val="left"/>
      <w:pPr>
        <w:ind w:left="6819" w:hanging="360"/>
      </w:pPr>
    </w:lvl>
    <w:lvl w:ilvl="8" w:tentative="1">
      <w:start w:val="1"/>
      <w:numFmt w:val="lowerRoman"/>
      <w:lvlText w:val="%9."/>
      <w:lvlJc w:val="right"/>
      <w:pPr>
        <w:ind w:left="7539" w:hanging="180"/>
      </w:pPr>
    </w:lvl>
  </w:abstractNum>
  <w:abstractNum w:abstractNumId="6">
    <w:nsid w:val="35F36F57"/>
    <w:multiLevelType w:val="hybridMultilevel"/>
    <w:tmpl w:val="70EC6812"/>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7">
    <w:nsid w:val="378E12CF"/>
    <w:multiLevelType w:val="hybridMultilevel"/>
    <w:tmpl w:val="66F2DA7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
    <w:nsid w:val="42143824"/>
    <w:multiLevelType w:val="hybridMultilevel"/>
    <w:tmpl w:val="3E222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1910E9"/>
    <w:multiLevelType w:val="multilevel"/>
    <w:tmpl w:val="FAAA19AA"/>
    <w:lvl w:ilvl="0">
      <w:start w:val="2"/>
      <w:numFmt w:val="decimal"/>
      <w:lvlText w:val="%1."/>
      <w:lvlJc w:val="left"/>
      <w:pPr>
        <w:ind w:left="600" w:hanging="600"/>
      </w:pPr>
      <w:rPr>
        <w:rFonts w:hint="default"/>
        <w:b/>
        <w:i w:val="0"/>
      </w:rPr>
    </w:lvl>
    <w:lvl w:ilvl="1">
      <w:start w:val="84"/>
      <w:numFmt w:val="decimal"/>
      <w:lvlText w:val="%1.%2."/>
      <w:lvlJc w:val="left"/>
      <w:pPr>
        <w:ind w:left="1004" w:hanging="720"/>
      </w:pPr>
      <w:rPr>
        <w:rFonts w:hint="default"/>
        <w:b/>
        <w:i w:val="0"/>
      </w:rPr>
    </w:lvl>
    <w:lvl w:ilvl="2">
      <w:start w:val="1"/>
      <w:numFmt w:val="decimal"/>
      <w:lvlText w:val="%1.%2.%3."/>
      <w:lvlJc w:val="left"/>
      <w:pPr>
        <w:ind w:left="1572" w:hanging="720"/>
      </w:pPr>
      <w:rPr>
        <w:rFonts w:hint="default"/>
        <w:b/>
        <w:i w:val="0"/>
      </w:rPr>
    </w:lvl>
    <w:lvl w:ilvl="3">
      <w:start w:val="1"/>
      <w:numFmt w:val="decimal"/>
      <w:lvlText w:val="%1.%2.%3.%4."/>
      <w:lvlJc w:val="left"/>
      <w:pPr>
        <w:ind w:left="2358" w:hanging="1080"/>
      </w:pPr>
      <w:rPr>
        <w:rFonts w:hint="default"/>
        <w:b/>
        <w:i w:val="0"/>
      </w:rPr>
    </w:lvl>
    <w:lvl w:ilvl="4">
      <w:start w:val="1"/>
      <w:numFmt w:val="decimal"/>
      <w:lvlText w:val="%1.%2.%3.%4.%5."/>
      <w:lvlJc w:val="left"/>
      <w:pPr>
        <w:ind w:left="2784" w:hanging="1080"/>
      </w:pPr>
      <w:rPr>
        <w:rFonts w:hint="default"/>
        <w:b/>
        <w:i w:val="0"/>
      </w:rPr>
    </w:lvl>
    <w:lvl w:ilvl="5">
      <w:start w:val="1"/>
      <w:numFmt w:val="decimal"/>
      <w:lvlText w:val="%1.%2.%3.%4.%5.%6."/>
      <w:lvlJc w:val="left"/>
      <w:pPr>
        <w:ind w:left="3570" w:hanging="1440"/>
      </w:pPr>
      <w:rPr>
        <w:rFonts w:hint="default"/>
        <w:b/>
        <w:i w:val="0"/>
      </w:rPr>
    </w:lvl>
    <w:lvl w:ilvl="6">
      <w:start w:val="1"/>
      <w:numFmt w:val="decimal"/>
      <w:lvlText w:val="%1.%2.%3.%4.%5.%6.%7."/>
      <w:lvlJc w:val="left"/>
      <w:pPr>
        <w:ind w:left="4356" w:hanging="1800"/>
      </w:pPr>
      <w:rPr>
        <w:rFonts w:hint="default"/>
        <w:b/>
        <w:i w:val="0"/>
      </w:rPr>
    </w:lvl>
    <w:lvl w:ilvl="7">
      <w:start w:val="1"/>
      <w:numFmt w:val="decimal"/>
      <w:lvlText w:val="%1.%2.%3.%4.%5.%6.%7.%8."/>
      <w:lvlJc w:val="left"/>
      <w:pPr>
        <w:ind w:left="4782" w:hanging="1800"/>
      </w:pPr>
      <w:rPr>
        <w:rFonts w:hint="default"/>
        <w:b/>
        <w:i w:val="0"/>
      </w:rPr>
    </w:lvl>
    <w:lvl w:ilvl="8">
      <w:start w:val="1"/>
      <w:numFmt w:val="decimal"/>
      <w:lvlText w:val="%1.%2.%3.%4.%5.%6.%7.%8.%9."/>
      <w:lvlJc w:val="left"/>
      <w:pPr>
        <w:ind w:left="5568" w:hanging="2160"/>
      </w:pPr>
      <w:rPr>
        <w:rFonts w:hint="default"/>
        <w:b/>
        <w:i w:val="0"/>
      </w:rPr>
    </w:lvl>
  </w:abstractNum>
  <w:abstractNum w:abstractNumId="10">
    <w:nsid w:val="4920148E"/>
    <w:multiLevelType w:val="hybridMultilevel"/>
    <w:tmpl w:val="67FEE8AA"/>
    <w:lvl w:ilvl="0">
      <w:start w:val="1"/>
      <w:numFmt w:val="bullet"/>
      <w:lvlText w:val=""/>
      <w:lvlJc w:val="left"/>
      <w:pPr>
        <w:ind w:left="858" w:hanging="360"/>
      </w:pPr>
      <w:rPr>
        <w:rFonts w:ascii="Symbol" w:hAnsi="Symbol" w:hint="default"/>
      </w:rPr>
    </w:lvl>
    <w:lvl w:ilvl="1" w:tentative="1">
      <w:start w:val="1"/>
      <w:numFmt w:val="bullet"/>
      <w:lvlText w:val="o"/>
      <w:lvlJc w:val="left"/>
      <w:pPr>
        <w:ind w:left="1578" w:hanging="360"/>
      </w:pPr>
      <w:rPr>
        <w:rFonts w:ascii="Courier New" w:hAnsi="Courier New" w:cs="Courier New" w:hint="default"/>
      </w:rPr>
    </w:lvl>
    <w:lvl w:ilvl="2" w:tentative="1">
      <w:start w:val="1"/>
      <w:numFmt w:val="bullet"/>
      <w:lvlText w:val=""/>
      <w:lvlJc w:val="left"/>
      <w:pPr>
        <w:ind w:left="2298" w:hanging="360"/>
      </w:pPr>
      <w:rPr>
        <w:rFonts w:ascii="Wingdings" w:hAnsi="Wingdings" w:hint="default"/>
      </w:rPr>
    </w:lvl>
    <w:lvl w:ilvl="3" w:tentative="1">
      <w:start w:val="1"/>
      <w:numFmt w:val="bullet"/>
      <w:lvlText w:val=""/>
      <w:lvlJc w:val="left"/>
      <w:pPr>
        <w:ind w:left="3018" w:hanging="360"/>
      </w:pPr>
      <w:rPr>
        <w:rFonts w:ascii="Symbol" w:hAnsi="Symbol" w:hint="default"/>
      </w:rPr>
    </w:lvl>
    <w:lvl w:ilvl="4" w:tentative="1">
      <w:start w:val="1"/>
      <w:numFmt w:val="bullet"/>
      <w:lvlText w:val="o"/>
      <w:lvlJc w:val="left"/>
      <w:pPr>
        <w:ind w:left="3738" w:hanging="360"/>
      </w:pPr>
      <w:rPr>
        <w:rFonts w:ascii="Courier New" w:hAnsi="Courier New" w:cs="Courier New" w:hint="default"/>
      </w:rPr>
    </w:lvl>
    <w:lvl w:ilvl="5" w:tentative="1">
      <w:start w:val="1"/>
      <w:numFmt w:val="bullet"/>
      <w:lvlText w:val=""/>
      <w:lvlJc w:val="left"/>
      <w:pPr>
        <w:ind w:left="4458" w:hanging="360"/>
      </w:pPr>
      <w:rPr>
        <w:rFonts w:ascii="Wingdings" w:hAnsi="Wingdings" w:hint="default"/>
      </w:rPr>
    </w:lvl>
    <w:lvl w:ilvl="6" w:tentative="1">
      <w:start w:val="1"/>
      <w:numFmt w:val="bullet"/>
      <w:lvlText w:val=""/>
      <w:lvlJc w:val="left"/>
      <w:pPr>
        <w:ind w:left="5178" w:hanging="360"/>
      </w:pPr>
      <w:rPr>
        <w:rFonts w:ascii="Symbol" w:hAnsi="Symbol" w:hint="default"/>
      </w:rPr>
    </w:lvl>
    <w:lvl w:ilvl="7" w:tentative="1">
      <w:start w:val="1"/>
      <w:numFmt w:val="bullet"/>
      <w:lvlText w:val="o"/>
      <w:lvlJc w:val="left"/>
      <w:pPr>
        <w:ind w:left="5898" w:hanging="360"/>
      </w:pPr>
      <w:rPr>
        <w:rFonts w:ascii="Courier New" w:hAnsi="Courier New" w:cs="Courier New" w:hint="default"/>
      </w:rPr>
    </w:lvl>
    <w:lvl w:ilvl="8" w:tentative="1">
      <w:start w:val="1"/>
      <w:numFmt w:val="bullet"/>
      <w:lvlText w:val=""/>
      <w:lvlJc w:val="left"/>
      <w:pPr>
        <w:ind w:left="6618" w:hanging="360"/>
      </w:pPr>
      <w:rPr>
        <w:rFonts w:ascii="Wingdings" w:hAnsi="Wingdings" w:hint="default"/>
      </w:rPr>
    </w:lvl>
  </w:abstractNum>
  <w:abstractNum w:abstractNumId="11">
    <w:nsid w:val="6A3D786B"/>
    <w:multiLevelType w:val="hybridMultilevel"/>
    <w:tmpl w:val="F7C00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755C58"/>
    <w:multiLevelType w:val="hybridMultilevel"/>
    <w:tmpl w:val="686EB88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E15B34"/>
    <w:multiLevelType w:val="hybridMultilevel"/>
    <w:tmpl w:val="0DC0BE90"/>
    <w:lvl w:ilvl="0">
      <w:start w:val="1"/>
      <w:numFmt w:val="decimal"/>
      <w:lvlText w:val="%1."/>
      <w:lvlJc w:val="left"/>
      <w:pPr>
        <w:ind w:left="585" w:hanging="360"/>
      </w:pPr>
      <w:rPr>
        <w:rFonts w:hint="default"/>
        <w:b w:val="0"/>
      </w:rPr>
    </w:lvl>
    <w:lvl w:ilvl="1" w:tentative="1">
      <w:start w:val="1"/>
      <w:numFmt w:val="lowerLetter"/>
      <w:lvlText w:val="%2."/>
      <w:lvlJc w:val="left"/>
      <w:pPr>
        <w:ind w:left="1305" w:hanging="360"/>
      </w:pPr>
    </w:lvl>
    <w:lvl w:ilvl="2" w:tentative="1">
      <w:start w:val="1"/>
      <w:numFmt w:val="lowerRoman"/>
      <w:lvlText w:val="%3."/>
      <w:lvlJc w:val="right"/>
      <w:pPr>
        <w:ind w:left="2025" w:hanging="180"/>
      </w:pPr>
    </w:lvl>
    <w:lvl w:ilvl="3" w:tentative="1">
      <w:start w:val="1"/>
      <w:numFmt w:val="decimal"/>
      <w:lvlText w:val="%4."/>
      <w:lvlJc w:val="left"/>
      <w:pPr>
        <w:ind w:left="2745" w:hanging="360"/>
      </w:pPr>
    </w:lvl>
    <w:lvl w:ilvl="4" w:tentative="1">
      <w:start w:val="1"/>
      <w:numFmt w:val="lowerLetter"/>
      <w:lvlText w:val="%5."/>
      <w:lvlJc w:val="left"/>
      <w:pPr>
        <w:ind w:left="3465" w:hanging="360"/>
      </w:pPr>
    </w:lvl>
    <w:lvl w:ilvl="5" w:tentative="1">
      <w:start w:val="1"/>
      <w:numFmt w:val="lowerRoman"/>
      <w:lvlText w:val="%6."/>
      <w:lvlJc w:val="right"/>
      <w:pPr>
        <w:ind w:left="4185" w:hanging="180"/>
      </w:pPr>
    </w:lvl>
    <w:lvl w:ilvl="6" w:tentative="1">
      <w:start w:val="1"/>
      <w:numFmt w:val="decimal"/>
      <w:lvlText w:val="%7."/>
      <w:lvlJc w:val="left"/>
      <w:pPr>
        <w:ind w:left="4905" w:hanging="360"/>
      </w:pPr>
    </w:lvl>
    <w:lvl w:ilvl="7" w:tentative="1">
      <w:start w:val="1"/>
      <w:numFmt w:val="lowerLetter"/>
      <w:lvlText w:val="%8."/>
      <w:lvlJc w:val="left"/>
      <w:pPr>
        <w:ind w:left="5625" w:hanging="360"/>
      </w:pPr>
    </w:lvl>
    <w:lvl w:ilvl="8" w:tentative="1">
      <w:start w:val="1"/>
      <w:numFmt w:val="lowerRoman"/>
      <w:lvlText w:val="%9."/>
      <w:lvlJc w:val="right"/>
      <w:pPr>
        <w:ind w:left="6345" w:hanging="180"/>
      </w:pPr>
    </w:lvl>
  </w:abstractNum>
  <w:abstractNum w:abstractNumId="14">
    <w:nsid w:val="70A23D15"/>
    <w:multiLevelType w:val="hybridMultilevel"/>
    <w:tmpl w:val="91561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728B0362"/>
    <w:multiLevelType w:val="hybridMultilevel"/>
    <w:tmpl w:val="69D6CF7A"/>
    <w:lvl w:ilvl="0">
      <w:start w:val="1"/>
      <w:numFmt w:val="decimal"/>
      <w:lvlText w:val="%1."/>
      <w:lvlJc w:val="left"/>
      <w:pPr>
        <w:ind w:left="360"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8"/>
  </w:num>
  <w:num w:numId="2">
    <w:abstractNumId w:val="11"/>
  </w:num>
  <w:num w:numId="3">
    <w:abstractNumId w:val="9"/>
  </w:num>
  <w:num w:numId="4">
    <w:abstractNumId w:val="14"/>
  </w:num>
  <w:num w:numId="5">
    <w:abstractNumId w:val="0"/>
  </w:num>
  <w:num w:numId="6">
    <w:abstractNumId w:val="10"/>
  </w:num>
  <w:num w:numId="7">
    <w:abstractNumId w:val="2"/>
  </w:num>
  <w:num w:numId="8">
    <w:abstractNumId w:val="4"/>
  </w:num>
  <w:num w:numId="9">
    <w:abstractNumId w:val="1"/>
  </w:num>
  <w:num w:numId="10">
    <w:abstractNumId w:val="3"/>
  </w:num>
  <w:num w:numId="11">
    <w:abstractNumId w:val="15"/>
  </w:num>
  <w:num w:numId="12">
    <w:abstractNumId w:val="12"/>
  </w:num>
  <w:num w:numId="13">
    <w:abstractNumId w:val="5"/>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53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1753E"/>
    <w:pPr>
      <w:ind w:left="360"/>
    </w:pPr>
    <w:rPr>
      <w:sz w:val="32"/>
      <w:szCs w:val="24"/>
    </w:rPr>
  </w:style>
  <w:style w:type="character" w:customStyle="1" w:styleId="a">
    <w:name w:val="Основной текст с отступом Знак"/>
    <w:basedOn w:val="DefaultParagraphFont"/>
    <w:link w:val="BodyTextIndent"/>
    <w:rsid w:val="0001753E"/>
    <w:rPr>
      <w:rFonts w:ascii="Times New Roman" w:eastAsia="Times New Roman" w:hAnsi="Times New Roman" w:cs="Times New Roman"/>
      <w:sz w:val="32"/>
      <w:szCs w:val="24"/>
      <w:lang w:eastAsia="ru-RU"/>
    </w:rPr>
  </w:style>
  <w:style w:type="paragraph" w:styleId="BodyText2">
    <w:name w:val="Body Text 2"/>
    <w:basedOn w:val="Normal"/>
    <w:link w:val="2"/>
    <w:unhideWhenUsed/>
    <w:rsid w:val="0001753E"/>
    <w:pPr>
      <w:spacing w:after="120" w:line="480" w:lineRule="auto"/>
    </w:pPr>
  </w:style>
  <w:style w:type="character" w:customStyle="1" w:styleId="2">
    <w:name w:val="Основной текст 2 Знак"/>
    <w:basedOn w:val="DefaultParagraphFont"/>
    <w:link w:val="BodyText2"/>
    <w:uiPriority w:val="99"/>
    <w:rsid w:val="0001753E"/>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01753E"/>
    <w:rPr>
      <w:rFonts w:ascii="Tahoma" w:hAnsi="Tahoma" w:cs="Tahoma"/>
      <w:sz w:val="16"/>
      <w:szCs w:val="16"/>
    </w:rPr>
  </w:style>
  <w:style w:type="character" w:customStyle="1" w:styleId="a0">
    <w:name w:val="Текст выноски Знак"/>
    <w:basedOn w:val="DefaultParagraphFont"/>
    <w:link w:val="BalloonText"/>
    <w:uiPriority w:val="99"/>
    <w:semiHidden/>
    <w:rsid w:val="0001753E"/>
    <w:rPr>
      <w:rFonts w:ascii="Tahoma" w:eastAsia="Times New Roman" w:hAnsi="Tahoma" w:cs="Tahoma"/>
      <w:sz w:val="16"/>
      <w:szCs w:val="16"/>
      <w:lang w:eastAsia="ru-RU"/>
    </w:rPr>
  </w:style>
  <w:style w:type="paragraph" w:customStyle="1" w:styleId="Style14">
    <w:name w:val="Style14"/>
    <w:basedOn w:val="Normal"/>
    <w:rsid w:val="00E815C4"/>
    <w:pPr>
      <w:widowControl w:val="0"/>
      <w:autoSpaceDE w:val="0"/>
      <w:autoSpaceDN w:val="0"/>
      <w:adjustRightInd w:val="0"/>
      <w:spacing w:line="331" w:lineRule="exact"/>
      <w:ind w:firstLine="710"/>
      <w:jc w:val="both"/>
    </w:pPr>
    <w:rPr>
      <w:rFonts w:ascii="Consolas" w:hAnsi="Consolas"/>
      <w:sz w:val="24"/>
      <w:szCs w:val="24"/>
    </w:rPr>
  </w:style>
  <w:style w:type="character" w:customStyle="1" w:styleId="FontStyle23">
    <w:name w:val="Font Style23"/>
    <w:basedOn w:val="DefaultParagraphFont"/>
    <w:rsid w:val="00E815C4"/>
    <w:rPr>
      <w:rFonts w:ascii="Times New Roman" w:hAnsi="Times New Roman" w:cs="Times New Roman"/>
      <w:sz w:val="28"/>
      <w:szCs w:val="28"/>
    </w:rPr>
  </w:style>
  <w:style w:type="paragraph" w:styleId="BodyText">
    <w:name w:val="Body Text"/>
    <w:basedOn w:val="Normal"/>
    <w:link w:val="a1"/>
    <w:uiPriority w:val="99"/>
    <w:unhideWhenUsed/>
    <w:rsid w:val="00E815C4"/>
    <w:pPr>
      <w:spacing w:after="120"/>
    </w:pPr>
  </w:style>
  <w:style w:type="character" w:customStyle="1" w:styleId="a1">
    <w:name w:val="Основной текст Знак"/>
    <w:basedOn w:val="DefaultParagraphFont"/>
    <w:link w:val="BodyText"/>
    <w:uiPriority w:val="99"/>
    <w:rsid w:val="00E815C4"/>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E13E77"/>
    <w:rPr>
      <w:color w:val="0000FF" w:themeColor="hyperlink"/>
      <w:u w:val="single"/>
    </w:rPr>
  </w:style>
  <w:style w:type="table" w:styleId="TableGrid">
    <w:name w:val="Table Grid"/>
    <w:basedOn w:val="TableNormal"/>
    <w:uiPriority w:val="59"/>
    <w:rsid w:val="00B30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List Paragraph 1,List Paragraph1,List_Paragraph,Liste couleur - Accent 11,Medium Grid 1 - Accent 21,PAD,Paragraphe de liste1,References,Абзац списка литеральный,Абзац списка с маркерами,ТЗ список,Цветной список - Акцент 11"/>
    <w:basedOn w:val="Normal"/>
    <w:link w:val="a4"/>
    <w:uiPriority w:val="34"/>
    <w:qFormat/>
    <w:rsid w:val="004C154C"/>
    <w:pPr>
      <w:ind w:left="720"/>
      <w:contextualSpacing/>
    </w:pPr>
  </w:style>
  <w:style w:type="paragraph" w:styleId="Header">
    <w:name w:val="header"/>
    <w:basedOn w:val="Normal"/>
    <w:link w:val="a2"/>
    <w:uiPriority w:val="99"/>
    <w:unhideWhenUsed/>
    <w:rsid w:val="00180795"/>
    <w:pPr>
      <w:tabs>
        <w:tab w:val="center" w:pos="4677"/>
        <w:tab w:val="right" w:pos="9355"/>
      </w:tabs>
    </w:pPr>
  </w:style>
  <w:style w:type="character" w:customStyle="1" w:styleId="a2">
    <w:name w:val="Верхний колонтитул Знак"/>
    <w:basedOn w:val="DefaultParagraphFont"/>
    <w:link w:val="Header"/>
    <w:uiPriority w:val="99"/>
    <w:rsid w:val="00180795"/>
    <w:rPr>
      <w:rFonts w:ascii="Times New Roman" w:eastAsia="Times New Roman" w:hAnsi="Times New Roman" w:cs="Times New Roman"/>
      <w:sz w:val="20"/>
      <w:szCs w:val="20"/>
      <w:lang w:eastAsia="ru-RU"/>
    </w:rPr>
  </w:style>
  <w:style w:type="paragraph" w:styleId="Footer">
    <w:name w:val="footer"/>
    <w:basedOn w:val="Normal"/>
    <w:link w:val="a3"/>
    <w:uiPriority w:val="99"/>
    <w:semiHidden/>
    <w:unhideWhenUsed/>
    <w:rsid w:val="00180795"/>
    <w:pPr>
      <w:tabs>
        <w:tab w:val="center" w:pos="4677"/>
        <w:tab w:val="right" w:pos="9355"/>
      </w:tabs>
    </w:pPr>
  </w:style>
  <w:style w:type="character" w:customStyle="1" w:styleId="a3">
    <w:name w:val="Нижний колонтитул Знак"/>
    <w:basedOn w:val="DefaultParagraphFont"/>
    <w:link w:val="Footer"/>
    <w:uiPriority w:val="99"/>
    <w:semiHidden/>
    <w:rsid w:val="00180795"/>
    <w:rPr>
      <w:rFonts w:ascii="Times New Roman" w:eastAsia="Times New Roman" w:hAnsi="Times New Roman" w:cs="Times New Roman"/>
      <w:sz w:val="20"/>
      <w:szCs w:val="20"/>
      <w:lang w:eastAsia="ru-RU"/>
    </w:rPr>
  </w:style>
  <w:style w:type="character" w:customStyle="1" w:styleId="a4">
    <w:name w:val="Абзац списка Знак"/>
    <w:aliases w:val="List Paragraph1 Знак,Liste couleur - Accent 11 Знак,Medium Grid 1 - Accent 21 Знак,Paragraphe de liste1 Знак,References Знак,Абзац списка литеральный Знак,Абзац списка с маркерами Знак,ТЗ список Знак,Цветной список - Акцент 11 Знак"/>
    <w:basedOn w:val="DefaultParagraphFont"/>
    <w:link w:val="ListParagraph"/>
    <w:uiPriority w:val="34"/>
    <w:locked/>
    <w:rsid w:val="008B3358"/>
    <w:rPr>
      <w:rFonts w:ascii="Times New Roman" w:eastAsia="Times New Roman" w:hAnsi="Times New Roman" w:cs="Times New Roman"/>
      <w:sz w:val="20"/>
      <w:szCs w:val="20"/>
      <w:lang w:eastAsia="ru-RU"/>
    </w:rPr>
  </w:style>
  <w:style w:type="paragraph" w:customStyle="1" w:styleId="21">
    <w:name w:val="Основной текст 21"/>
    <w:basedOn w:val="Normal"/>
    <w:rsid w:val="008B3358"/>
    <w:pPr>
      <w:ind w:firstLine="709"/>
      <w:jc w:val="both"/>
    </w:pPr>
    <w:rPr>
      <w:sz w:val="28"/>
      <w:lang w:eastAsia="zh-CN"/>
    </w:rPr>
  </w:style>
  <w:style w:type="paragraph" w:styleId="NoSpacing">
    <w:name w:val="No Spacing"/>
    <w:link w:val="a5"/>
    <w:uiPriority w:val="1"/>
    <w:qFormat/>
    <w:rsid w:val="000E12A6"/>
    <w:pPr>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NoSpacing"/>
    <w:uiPriority w:val="1"/>
    <w:rsid w:val="000E12A6"/>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unhideWhenUsed/>
    <w:rsid w:val="006062C3"/>
    <w:pPr>
      <w:spacing w:after="120" w:line="480" w:lineRule="auto"/>
      <w:ind w:left="283"/>
    </w:pPr>
    <w:rPr>
      <w:sz w:val="24"/>
      <w:szCs w:val="24"/>
    </w:rPr>
  </w:style>
  <w:style w:type="character" w:customStyle="1" w:styleId="20">
    <w:name w:val="Основной текст с отступом 2 Знак"/>
    <w:basedOn w:val="DefaultParagraphFont"/>
    <w:link w:val="BodyTextIndent2"/>
    <w:uiPriority w:val="99"/>
    <w:rsid w:val="006062C3"/>
    <w:rPr>
      <w:rFonts w:ascii="Times New Roman" w:eastAsia="Times New Roman" w:hAnsi="Times New Roman" w:cs="Times New Roman"/>
      <w:sz w:val="24"/>
      <w:szCs w:val="24"/>
    </w:rPr>
  </w:style>
  <w:style w:type="paragraph" w:styleId="NormalWeb">
    <w:name w:val="Normal (Web)"/>
    <w:basedOn w:val="Normal"/>
    <w:uiPriority w:val="99"/>
    <w:unhideWhenUsed/>
    <w:rsid w:val="008428DD"/>
    <w:pPr>
      <w:spacing w:before="100" w:beforeAutospacing="1" w:after="100" w:afterAutospacing="1"/>
    </w:pPr>
    <w:rPr>
      <w:sz w:val="24"/>
      <w:szCs w:val="24"/>
    </w:rPr>
  </w:style>
  <w:style w:type="paragraph" w:customStyle="1" w:styleId="msonormalbullet2gif">
    <w:name w:val="msonormalbullet2.gif"/>
    <w:basedOn w:val="Normal"/>
    <w:rsid w:val="008428DD"/>
    <w:pPr>
      <w:spacing w:before="100" w:beforeAutospacing="1" w:after="100" w:afterAutospacing="1"/>
    </w:pPr>
    <w:rPr>
      <w:sz w:val="24"/>
      <w:szCs w:val="24"/>
    </w:rPr>
  </w:style>
  <w:style w:type="paragraph" w:customStyle="1" w:styleId="1">
    <w:name w:val="Обычный1"/>
    <w:rsid w:val="00E00AC2"/>
    <w:pPr>
      <w:spacing w:after="0" w:line="240" w:lineRule="auto"/>
    </w:pPr>
    <w:rPr>
      <w:rFonts w:ascii="Times New Roman" w:eastAsia="Times New Roman" w:hAnsi="Times New Roman" w:cs="Times New Roman"/>
      <w:sz w:val="28"/>
      <w:szCs w:val="20"/>
      <w:lang w:eastAsia="ru-RU"/>
    </w:rPr>
  </w:style>
  <w:style w:type="paragraph" w:customStyle="1" w:styleId="titleu">
    <w:name w:val="titleu"/>
    <w:basedOn w:val="Normal"/>
    <w:uiPriority w:val="99"/>
    <w:rsid w:val="00EB5DE5"/>
    <w:pPr>
      <w:spacing w:before="240" w:after="240"/>
    </w:pPr>
    <w:rPr>
      <w:b/>
      <w:bCs/>
      <w:sz w:val="24"/>
      <w:szCs w:val="24"/>
    </w:rPr>
  </w:style>
  <w:style w:type="character" w:customStyle="1" w:styleId="22">
    <w:name w:val="Основной текст (2)"/>
    <w:rsid w:val="007F1B84"/>
  </w:style>
  <w:style w:type="paragraph" w:customStyle="1" w:styleId="Style4">
    <w:name w:val="Style4"/>
    <w:basedOn w:val="Normal"/>
    <w:rsid w:val="000301BD"/>
    <w:pPr>
      <w:widowControl w:val="0"/>
      <w:autoSpaceDE w:val="0"/>
      <w:autoSpaceDN w:val="0"/>
      <w:adjustRightInd w:val="0"/>
      <w:spacing w:line="540" w:lineRule="exact"/>
      <w:ind w:firstLine="1380"/>
      <w:jc w:val="both"/>
    </w:pPr>
    <w:rPr>
      <w:sz w:val="24"/>
      <w:szCs w:val="24"/>
    </w:rPr>
  </w:style>
  <w:style w:type="character" w:customStyle="1" w:styleId="FontStyle29">
    <w:name w:val="Font Style29"/>
    <w:uiPriority w:val="99"/>
    <w:rsid w:val="008D4E09"/>
    <w:rPr>
      <w:rFonts w:ascii="Times New Roman" w:hAnsi="Times New Roman" w:cs="Times New Roman"/>
      <w:sz w:val="28"/>
      <w:szCs w:val="28"/>
    </w:rPr>
  </w:style>
  <w:style w:type="paragraph" w:styleId="PlainText">
    <w:name w:val="Plain Text"/>
    <w:basedOn w:val="Normal"/>
    <w:link w:val="a6"/>
    <w:unhideWhenUsed/>
    <w:rsid w:val="008D4E09"/>
    <w:pPr>
      <w:ind w:firstLine="709"/>
    </w:pPr>
    <w:rPr>
      <w:rFonts w:ascii="Consolas" w:eastAsia="Calibri" w:hAnsi="Consolas" w:cs="Consolas"/>
      <w:sz w:val="21"/>
      <w:szCs w:val="21"/>
      <w:lang w:eastAsia="en-US"/>
    </w:rPr>
  </w:style>
  <w:style w:type="character" w:customStyle="1" w:styleId="a6">
    <w:name w:val="Текст Знак"/>
    <w:basedOn w:val="DefaultParagraphFont"/>
    <w:link w:val="PlainText"/>
    <w:rsid w:val="008D4E09"/>
    <w:rPr>
      <w:rFonts w:ascii="Consolas" w:eastAsia="Calibri" w:hAnsi="Consolas" w:cs="Consolas"/>
      <w:sz w:val="21"/>
      <w:szCs w:val="21"/>
    </w:rPr>
  </w:style>
  <w:style w:type="paragraph" w:styleId="BodyTextIndent3">
    <w:name w:val="Body Text Indent 3"/>
    <w:basedOn w:val="Normal"/>
    <w:link w:val="3"/>
    <w:rsid w:val="00722CA2"/>
    <w:pPr>
      <w:spacing w:after="120"/>
      <w:ind w:left="283"/>
    </w:pPr>
    <w:rPr>
      <w:sz w:val="16"/>
      <w:szCs w:val="16"/>
    </w:rPr>
  </w:style>
  <w:style w:type="character" w:customStyle="1" w:styleId="3">
    <w:name w:val="Основной текст с отступом 3 Знак"/>
    <w:basedOn w:val="DefaultParagraphFont"/>
    <w:link w:val="BodyTextIndent3"/>
    <w:rsid w:val="00722CA2"/>
    <w:rPr>
      <w:rFonts w:ascii="Times New Roman" w:eastAsia="Times New Roman" w:hAnsi="Times New Roman" w:cs="Times New Roman"/>
      <w:sz w:val="16"/>
      <w:szCs w:val="16"/>
      <w:lang w:eastAsia="ru-RU"/>
    </w:rPr>
  </w:style>
  <w:style w:type="character" w:customStyle="1" w:styleId="23">
    <w:name w:val="Основной текст (2)_"/>
    <w:uiPriority w:val="99"/>
    <w:locked/>
    <w:rsid w:val="00A61401"/>
    <w:rPr>
      <w:shd w:val="clear" w:color="auto" w:fill="FFFFFF"/>
    </w:rPr>
  </w:style>
  <w:style w:type="paragraph" w:customStyle="1" w:styleId="210">
    <w:name w:val="Основной текст (2)1"/>
    <w:basedOn w:val="Normal"/>
    <w:uiPriority w:val="99"/>
    <w:rsid w:val="00A61401"/>
    <w:pPr>
      <w:widowControl w:val="0"/>
      <w:shd w:val="clear" w:color="auto" w:fill="FFFFFF"/>
      <w:spacing w:before="60" w:line="240" w:lineRule="atLeast"/>
    </w:pPr>
    <w:rPr>
      <w:sz w:val="30"/>
      <w:szCs w:val="30"/>
    </w:rPr>
  </w:style>
  <w:style w:type="character" w:customStyle="1" w:styleId="FontStyle204">
    <w:name w:val="Font Style204"/>
    <w:uiPriority w:val="99"/>
    <w:rsid w:val="00A61401"/>
    <w:rPr>
      <w:rFonts w:ascii="Times New Roman" w:hAnsi="Times New Roman" w:cs="Times New Roman" w:hint="default"/>
      <w:sz w:val="20"/>
      <w:szCs w:val="20"/>
    </w:rPr>
  </w:style>
  <w:style w:type="paragraph" w:customStyle="1" w:styleId="ConsPlusNormal">
    <w:name w:val="ConsPlusNormal"/>
    <w:rsid w:val="00ED51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
    <w:name w:val="Основной текст (4)_"/>
    <w:link w:val="40"/>
    <w:locked/>
    <w:rsid w:val="00ED5158"/>
    <w:rPr>
      <w:i/>
      <w:iCs/>
      <w:sz w:val="30"/>
      <w:szCs w:val="30"/>
      <w:shd w:val="clear" w:color="auto" w:fill="FFFFFF"/>
    </w:rPr>
  </w:style>
  <w:style w:type="paragraph" w:customStyle="1" w:styleId="40">
    <w:name w:val="Основной текст (4)"/>
    <w:basedOn w:val="Normal"/>
    <w:link w:val="4"/>
    <w:rsid w:val="00ED5158"/>
    <w:pPr>
      <w:widowControl w:val="0"/>
      <w:shd w:val="clear" w:color="auto" w:fill="FFFFFF"/>
      <w:spacing w:line="341" w:lineRule="exact"/>
      <w:jc w:val="center"/>
    </w:pPr>
    <w:rPr>
      <w:rFonts w:asciiTheme="minorHAnsi" w:eastAsiaTheme="minorHAnsi" w:hAnsiTheme="minorHAnsi" w:cstheme="minorBidi"/>
      <w:i/>
      <w:iCs/>
      <w:sz w:val="30"/>
      <w:szCs w:val="30"/>
      <w:lang w:eastAsia="en-US"/>
    </w:rPr>
  </w:style>
  <w:style w:type="paragraph" w:styleId="Title">
    <w:name w:val="Title"/>
    <w:basedOn w:val="Normal"/>
    <w:link w:val="a7"/>
    <w:qFormat/>
    <w:rsid w:val="00872768"/>
    <w:pPr>
      <w:jc w:val="center"/>
    </w:pPr>
    <w:rPr>
      <w:sz w:val="24"/>
      <w:lang w:eastAsia="en-US"/>
    </w:rPr>
  </w:style>
  <w:style w:type="character" w:customStyle="1" w:styleId="a7">
    <w:name w:val="Название Знак"/>
    <w:basedOn w:val="DefaultParagraphFont"/>
    <w:link w:val="Title"/>
    <w:rsid w:val="0087276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3AF0-D44D-480D-A996-F78CA0D7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12</Pages>
  <Words>4266</Words>
  <Characters>24320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Karpova_N</cp:lastModifiedBy>
  <cp:revision>134</cp:revision>
  <cp:lastPrinted>2019-02-26T05:59:00Z</cp:lastPrinted>
  <dcterms:created xsi:type="dcterms:W3CDTF">2022-11-21T12:18:00Z</dcterms:created>
  <dcterms:modified xsi:type="dcterms:W3CDTF">2023-12-11T12:05:00Z</dcterms:modified>
</cp:coreProperties>
</file>